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3333"/>
        <w:gridCol w:w="5166"/>
      </w:tblGrid>
      <w:tr w:rsidR="008321C4" w:rsidRPr="00861841" w14:paraId="5C16FE0F" w14:textId="77777777" w:rsidTr="00F3577C">
        <w:trPr>
          <w:trHeight w:val="680"/>
        </w:trPr>
        <w:tc>
          <w:tcPr>
            <w:tcW w:w="1850" w:type="dxa"/>
            <w:vAlign w:val="center"/>
          </w:tcPr>
          <w:p w14:paraId="4E6A2056" w14:textId="77777777" w:rsidR="00290765" w:rsidRPr="00861841" w:rsidRDefault="00290765" w:rsidP="001536B6">
            <w:pPr>
              <w:rPr>
                <w:rFonts w:ascii="Arial" w:hAnsi="Arial" w:cs="Arial"/>
                <w:b/>
              </w:rPr>
            </w:pPr>
            <w:r w:rsidRPr="00861841">
              <w:rPr>
                <w:rFonts w:ascii="Arial" w:hAnsi="Arial" w:cs="Arial"/>
                <w:b/>
              </w:rPr>
              <w:t>Job Title:</w:t>
            </w:r>
          </w:p>
        </w:tc>
        <w:tc>
          <w:tcPr>
            <w:tcW w:w="3333" w:type="dxa"/>
            <w:vAlign w:val="center"/>
          </w:tcPr>
          <w:p w14:paraId="58677129" w14:textId="1407FBF6" w:rsidR="00290765" w:rsidRPr="00861841" w:rsidRDefault="006642B4" w:rsidP="00415021">
            <w:pPr>
              <w:rPr>
                <w:rFonts w:ascii="Arial" w:hAnsi="Arial" w:cs="Arial"/>
              </w:rPr>
            </w:pPr>
            <w:r>
              <w:rPr>
                <w:rFonts w:ascii="Arial" w:hAnsi="Arial" w:cs="Arial"/>
              </w:rPr>
              <w:t>Clinical Manager – Oral Health</w:t>
            </w:r>
          </w:p>
        </w:tc>
        <w:tc>
          <w:tcPr>
            <w:tcW w:w="5166" w:type="dxa"/>
            <w:vMerge w:val="restart"/>
            <w:vAlign w:val="center"/>
          </w:tcPr>
          <w:p w14:paraId="136D1DA5" w14:textId="1B96BD81" w:rsidR="00290765" w:rsidRPr="00861841" w:rsidRDefault="00F93C22" w:rsidP="00F3577C">
            <w:pPr>
              <w:jc w:val="center"/>
              <w:rPr>
                <w:rFonts w:ascii="Arial" w:hAnsi="Arial" w:cs="Arial"/>
              </w:rPr>
            </w:pPr>
            <w:r>
              <w:rPr>
                <w:rFonts w:ascii="Arial" w:hAnsi="Arial" w:cs="Arial"/>
                <w:noProof/>
              </w:rPr>
              <w:drawing>
                <wp:inline distT="0" distB="0" distL="0" distR="0" wp14:anchorId="00F0D10A" wp14:editId="515BCF94">
                  <wp:extent cx="2946454" cy="885825"/>
                  <wp:effectExtent l="0" t="0" r="6350" b="0"/>
                  <wp:docPr id="133745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5058" name="Picture 13374505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4940" cy="888376"/>
                          </a:xfrm>
                          <a:prstGeom prst="rect">
                            <a:avLst/>
                          </a:prstGeom>
                        </pic:spPr>
                      </pic:pic>
                    </a:graphicData>
                  </a:graphic>
                </wp:inline>
              </w:drawing>
            </w:r>
          </w:p>
        </w:tc>
      </w:tr>
      <w:tr w:rsidR="00086ED9" w:rsidRPr="00861841" w14:paraId="152E9CFB" w14:textId="77777777" w:rsidTr="00674477">
        <w:trPr>
          <w:trHeight w:val="680"/>
        </w:trPr>
        <w:tc>
          <w:tcPr>
            <w:tcW w:w="1850" w:type="dxa"/>
            <w:vAlign w:val="center"/>
          </w:tcPr>
          <w:p w14:paraId="742968E3" w14:textId="769202CE" w:rsidR="00086ED9" w:rsidRPr="00861841" w:rsidRDefault="00086ED9" w:rsidP="001536B6">
            <w:pPr>
              <w:rPr>
                <w:rFonts w:ascii="Arial" w:hAnsi="Arial" w:cs="Arial"/>
                <w:b/>
              </w:rPr>
            </w:pPr>
            <w:r w:rsidRPr="00861841">
              <w:rPr>
                <w:rFonts w:ascii="Arial" w:hAnsi="Arial" w:cs="Arial"/>
                <w:b/>
              </w:rPr>
              <w:t xml:space="preserve">Job Grade: </w:t>
            </w:r>
          </w:p>
        </w:tc>
        <w:tc>
          <w:tcPr>
            <w:tcW w:w="3333" w:type="dxa"/>
            <w:vAlign w:val="center"/>
          </w:tcPr>
          <w:p w14:paraId="73A9BA3B" w14:textId="25688629" w:rsidR="00086ED9" w:rsidRPr="00861841" w:rsidRDefault="002B2978" w:rsidP="00415021">
            <w:pPr>
              <w:rPr>
                <w:rFonts w:ascii="Arial" w:hAnsi="Arial" w:cs="Arial"/>
              </w:rPr>
            </w:pPr>
            <w:r>
              <w:rPr>
                <w:rFonts w:ascii="Arial" w:hAnsi="Arial" w:cs="Arial"/>
              </w:rPr>
              <w:t>G</w:t>
            </w:r>
          </w:p>
        </w:tc>
        <w:tc>
          <w:tcPr>
            <w:tcW w:w="5166" w:type="dxa"/>
            <w:vMerge/>
          </w:tcPr>
          <w:p w14:paraId="515A6DAE" w14:textId="77777777" w:rsidR="00086ED9" w:rsidRPr="00861841" w:rsidRDefault="00086ED9" w:rsidP="001536B6">
            <w:pPr>
              <w:jc w:val="both"/>
              <w:rPr>
                <w:rFonts w:ascii="Arial" w:hAnsi="Arial" w:cs="Arial"/>
                <w:noProof/>
              </w:rPr>
            </w:pPr>
          </w:p>
        </w:tc>
      </w:tr>
      <w:tr w:rsidR="008321C4" w:rsidRPr="00861841" w14:paraId="1B14ABCF" w14:textId="77777777" w:rsidTr="00F75C4A">
        <w:trPr>
          <w:trHeight w:val="553"/>
        </w:trPr>
        <w:tc>
          <w:tcPr>
            <w:tcW w:w="1850" w:type="dxa"/>
            <w:vAlign w:val="center"/>
          </w:tcPr>
          <w:p w14:paraId="6A569C48" w14:textId="77777777" w:rsidR="00290765" w:rsidRPr="00861841" w:rsidRDefault="00290765" w:rsidP="001536B6">
            <w:pPr>
              <w:rPr>
                <w:rFonts w:ascii="Arial" w:hAnsi="Arial" w:cs="Arial"/>
                <w:b/>
              </w:rPr>
            </w:pPr>
            <w:r w:rsidRPr="00861841">
              <w:rPr>
                <w:rFonts w:ascii="Arial" w:hAnsi="Arial" w:cs="Arial"/>
                <w:b/>
              </w:rPr>
              <w:t>Reports To:</w:t>
            </w:r>
          </w:p>
        </w:tc>
        <w:tc>
          <w:tcPr>
            <w:tcW w:w="3333" w:type="dxa"/>
            <w:vAlign w:val="center"/>
          </w:tcPr>
          <w:p w14:paraId="17B6698C" w14:textId="237C7D0B" w:rsidR="00290765" w:rsidRPr="00861841" w:rsidRDefault="006642B4" w:rsidP="001536B6">
            <w:pPr>
              <w:rPr>
                <w:rFonts w:ascii="Arial" w:hAnsi="Arial" w:cs="Arial"/>
              </w:rPr>
            </w:pPr>
            <w:r>
              <w:rPr>
                <w:rFonts w:ascii="Arial" w:hAnsi="Arial" w:cs="Arial"/>
              </w:rPr>
              <w:t>General Manager – School H</w:t>
            </w:r>
            <w:r w:rsidR="00E30495">
              <w:rPr>
                <w:rFonts w:ascii="Arial" w:hAnsi="Arial" w:cs="Arial"/>
              </w:rPr>
              <w:t>ealth</w:t>
            </w:r>
          </w:p>
        </w:tc>
        <w:tc>
          <w:tcPr>
            <w:tcW w:w="5166" w:type="dxa"/>
            <w:vMerge/>
          </w:tcPr>
          <w:p w14:paraId="4BFBEF35" w14:textId="77777777" w:rsidR="00290765" w:rsidRPr="00861841" w:rsidRDefault="00290765" w:rsidP="001536B6">
            <w:pPr>
              <w:jc w:val="both"/>
              <w:rPr>
                <w:rFonts w:ascii="Arial" w:hAnsi="Arial" w:cs="Arial"/>
              </w:rPr>
            </w:pPr>
          </w:p>
        </w:tc>
      </w:tr>
      <w:tr w:rsidR="008321C4" w:rsidRPr="00861841" w14:paraId="1708FCCE" w14:textId="77777777" w:rsidTr="00674477">
        <w:trPr>
          <w:trHeight w:val="4025"/>
        </w:trPr>
        <w:tc>
          <w:tcPr>
            <w:tcW w:w="10349" w:type="dxa"/>
            <w:gridSpan w:val="3"/>
          </w:tcPr>
          <w:p w14:paraId="030FD8BA" w14:textId="77777777" w:rsidR="00290765" w:rsidRPr="00861841" w:rsidRDefault="00290765" w:rsidP="001536B6">
            <w:pPr>
              <w:jc w:val="both"/>
              <w:rPr>
                <w:rFonts w:ascii="Arial" w:hAnsi="Arial" w:cs="Arial"/>
                <w:b/>
              </w:rPr>
            </w:pPr>
            <w:r w:rsidRPr="00861841">
              <w:rPr>
                <w:rFonts w:ascii="Arial" w:hAnsi="Arial" w:cs="Arial"/>
                <w:b/>
              </w:rPr>
              <w:t>Service Overview:</w:t>
            </w:r>
          </w:p>
          <w:p w14:paraId="11FA17B6" w14:textId="77777777" w:rsidR="00290765" w:rsidRPr="00861841" w:rsidRDefault="00290765" w:rsidP="001536B6">
            <w:pPr>
              <w:jc w:val="both"/>
              <w:rPr>
                <w:rFonts w:ascii="Arial" w:hAnsi="Arial" w:cs="Arial"/>
                <w:b/>
              </w:rPr>
            </w:pPr>
          </w:p>
          <w:p w14:paraId="32DE9371" w14:textId="77777777" w:rsidR="00642CBE" w:rsidRDefault="00052D80" w:rsidP="00E71E47">
            <w:pPr>
              <w:jc w:val="both"/>
              <w:rPr>
                <w:rFonts w:ascii="Arial" w:hAnsi="Arial" w:cs="Arial"/>
              </w:rPr>
            </w:pPr>
            <w:r>
              <w:rPr>
                <w:rFonts w:ascii="Arial" w:hAnsi="Arial" w:cs="Arial"/>
              </w:rPr>
              <w:t xml:space="preserve">Tower Hamlets Young Health hub is a </w:t>
            </w:r>
            <w:r w:rsidR="00807AC8">
              <w:rPr>
                <w:rFonts w:ascii="Arial" w:hAnsi="Arial" w:cs="Arial"/>
              </w:rPr>
              <w:t xml:space="preserve">truly integrated early intervention and health promotion public health service for children, young people and their families living in the London Borough of Tower Hamlets. The </w:t>
            </w:r>
            <w:r w:rsidR="00891950">
              <w:rPr>
                <w:rFonts w:ascii="Arial" w:hAnsi="Arial" w:cs="Arial"/>
              </w:rPr>
              <w:t xml:space="preserve">service provides a unique multi-professional school health and wellbeing </w:t>
            </w:r>
            <w:r w:rsidR="0013040E">
              <w:rPr>
                <w:rFonts w:ascii="Arial" w:hAnsi="Arial" w:cs="Arial"/>
              </w:rPr>
              <w:t xml:space="preserve">model delivered to children, young people and families (CYPF) </w:t>
            </w:r>
            <w:r w:rsidR="00893274">
              <w:rPr>
                <w:rFonts w:ascii="Arial" w:hAnsi="Arial" w:cs="Arial"/>
              </w:rPr>
              <w:t>in an accessible way in schools and communities.</w:t>
            </w:r>
          </w:p>
          <w:p w14:paraId="7177AEA1" w14:textId="77777777" w:rsidR="00893274" w:rsidRDefault="00893274" w:rsidP="00E71E47">
            <w:pPr>
              <w:jc w:val="both"/>
              <w:rPr>
                <w:rFonts w:ascii="Arial" w:hAnsi="Arial" w:cs="Arial"/>
              </w:rPr>
            </w:pPr>
            <w:r>
              <w:rPr>
                <w:rFonts w:ascii="Arial" w:hAnsi="Arial" w:cs="Arial"/>
              </w:rPr>
              <w:t xml:space="preserve">The service </w:t>
            </w:r>
            <w:r w:rsidR="00307329">
              <w:rPr>
                <w:rFonts w:ascii="Arial" w:hAnsi="Arial" w:cs="Arial"/>
              </w:rPr>
              <w:t xml:space="preserve">provides a range of clinical and non-clinical health and wellbeing interventions </w:t>
            </w:r>
            <w:r w:rsidR="00E979C1">
              <w:rPr>
                <w:rFonts w:ascii="Arial" w:hAnsi="Arial" w:cs="Arial"/>
              </w:rPr>
              <w:t>alongside health promotion activities, including:</w:t>
            </w:r>
          </w:p>
          <w:p w14:paraId="46430EAE" w14:textId="77777777" w:rsidR="00E979C1" w:rsidRDefault="00E979C1" w:rsidP="00E979C1">
            <w:pPr>
              <w:pStyle w:val="ListParagraph"/>
              <w:numPr>
                <w:ilvl w:val="0"/>
                <w:numId w:val="14"/>
              </w:numPr>
              <w:jc w:val="both"/>
              <w:rPr>
                <w:rFonts w:ascii="Arial" w:hAnsi="Arial" w:cs="Arial"/>
              </w:rPr>
            </w:pPr>
            <w:r w:rsidRPr="00E979C1">
              <w:rPr>
                <w:rFonts w:ascii="Arial" w:hAnsi="Arial" w:cs="Arial"/>
              </w:rPr>
              <w:t xml:space="preserve">School </w:t>
            </w:r>
            <w:r>
              <w:rPr>
                <w:rFonts w:ascii="Arial" w:hAnsi="Arial" w:cs="Arial"/>
              </w:rPr>
              <w:t>Nursing</w:t>
            </w:r>
          </w:p>
          <w:p w14:paraId="57A24BFF" w14:textId="77777777" w:rsidR="00E979C1" w:rsidRDefault="00DC1A51" w:rsidP="00E979C1">
            <w:pPr>
              <w:pStyle w:val="ListParagraph"/>
              <w:numPr>
                <w:ilvl w:val="0"/>
                <w:numId w:val="14"/>
              </w:numPr>
              <w:jc w:val="both"/>
              <w:rPr>
                <w:rFonts w:ascii="Arial" w:hAnsi="Arial" w:cs="Arial"/>
              </w:rPr>
            </w:pPr>
            <w:r>
              <w:rPr>
                <w:rFonts w:ascii="Arial" w:hAnsi="Arial" w:cs="Arial"/>
              </w:rPr>
              <w:t>National Child Measurement programme.</w:t>
            </w:r>
          </w:p>
          <w:p w14:paraId="020F1979" w14:textId="77777777" w:rsidR="00DC1A51" w:rsidRDefault="00DC1A51" w:rsidP="00E979C1">
            <w:pPr>
              <w:pStyle w:val="ListParagraph"/>
              <w:numPr>
                <w:ilvl w:val="0"/>
                <w:numId w:val="14"/>
              </w:numPr>
              <w:jc w:val="both"/>
              <w:rPr>
                <w:rFonts w:ascii="Arial" w:hAnsi="Arial" w:cs="Arial"/>
              </w:rPr>
            </w:pPr>
            <w:r>
              <w:rPr>
                <w:rFonts w:ascii="Arial" w:hAnsi="Arial" w:cs="Arial"/>
              </w:rPr>
              <w:t>Early Intervention Substance Misuse and Risky Behaviours.</w:t>
            </w:r>
          </w:p>
          <w:p w14:paraId="4BD2C1C0" w14:textId="77777777" w:rsidR="00DC1A51" w:rsidRDefault="00DC1A51" w:rsidP="00E979C1">
            <w:pPr>
              <w:pStyle w:val="ListParagraph"/>
              <w:numPr>
                <w:ilvl w:val="0"/>
                <w:numId w:val="14"/>
              </w:numPr>
              <w:jc w:val="both"/>
              <w:rPr>
                <w:rFonts w:ascii="Arial" w:hAnsi="Arial" w:cs="Arial"/>
              </w:rPr>
            </w:pPr>
            <w:r>
              <w:rPr>
                <w:rFonts w:ascii="Arial" w:hAnsi="Arial" w:cs="Arial"/>
              </w:rPr>
              <w:t>Sexual Health</w:t>
            </w:r>
          </w:p>
          <w:p w14:paraId="791E0F6F" w14:textId="77777777" w:rsidR="00DC1A51" w:rsidRDefault="00DC1A51" w:rsidP="00E979C1">
            <w:pPr>
              <w:pStyle w:val="ListParagraph"/>
              <w:numPr>
                <w:ilvl w:val="0"/>
                <w:numId w:val="14"/>
              </w:numPr>
              <w:jc w:val="both"/>
              <w:rPr>
                <w:rFonts w:ascii="Arial" w:hAnsi="Arial" w:cs="Arial"/>
              </w:rPr>
            </w:pPr>
            <w:r>
              <w:rPr>
                <w:rFonts w:ascii="Arial" w:hAnsi="Arial" w:cs="Arial"/>
              </w:rPr>
              <w:t>Oral Health</w:t>
            </w:r>
          </w:p>
          <w:p w14:paraId="79EACEAD" w14:textId="77777777" w:rsidR="00DC1A51" w:rsidRDefault="00DC6B14" w:rsidP="00E979C1">
            <w:pPr>
              <w:pStyle w:val="ListParagraph"/>
              <w:numPr>
                <w:ilvl w:val="0"/>
                <w:numId w:val="14"/>
              </w:numPr>
              <w:jc w:val="both"/>
              <w:rPr>
                <w:rFonts w:ascii="Arial" w:hAnsi="Arial" w:cs="Arial"/>
              </w:rPr>
            </w:pPr>
            <w:r>
              <w:rPr>
                <w:rFonts w:ascii="Arial" w:hAnsi="Arial" w:cs="Arial"/>
              </w:rPr>
              <w:t>Community awareness raising.</w:t>
            </w:r>
          </w:p>
          <w:p w14:paraId="4B678150" w14:textId="77777777" w:rsidR="00DC6B14" w:rsidRDefault="00EE1EEF" w:rsidP="00E979C1">
            <w:pPr>
              <w:pStyle w:val="ListParagraph"/>
              <w:numPr>
                <w:ilvl w:val="0"/>
                <w:numId w:val="14"/>
              </w:numPr>
              <w:jc w:val="both"/>
              <w:rPr>
                <w:rFonts w:ascii="Arial" w:hAnsi="Arial" w:cs="Arial"/>
              </w:rPr>
            </w:pPr>
            <w:r>
              <w:rPr>
                <w:rFonts w:ascii="Arial" w:hAnsi="Arial" w:cs="Arial"/>
              </w:rPr>
              <w:t>Vision and Hearing Screening.</w:t>
            </w:r>
          </w:p>
          <w:p w14:paraId="4B0BA96D" w14:textId="77777777" w:rsidR="00EE1EEF" w:rsidRDefault="00EE1EEF" w:rsidP="00EE1EEF">
            <w:pPr>
              <w:jc w:val="both"/>
              <w:rPr>
                <w:rFonts w:ascii="Arial" w:hAnsi="Arial" w:cs="Arial"/>
              </w:rPr>
            </w:pPr>
          </w:p>
          <w:p w14:paraId="7023588D" w14:textId="09FD63CC" w:rsidR="00EE1EEF" w:rsidRPr="00EE1EEF" w:rsidRDefault="00EE1EEF" w:rsidP="00EE1EEF">
            <w:pPr>
              <w:jc w:val="both"/>
              <w:rPr>
                <w:rFonts w:ascii="Arial" w:hAnsi="Arial" w:cs="Arial"/>
              </w:rPr>
            </w:pPr>
            <w:r>
              <w:rPr>
                <w:rFonts w:ascii="Arial" w:hAnsi="Arial" w:cs="Arial"/>
              </w:rPr>
              <w:t xml:space="preserve">The Young Health Hub </w:t>
            </w:r>
            <w:r w:rsidR="009B6FB3">
              <w:rPr>
                <w:rFonts w:ascii="Arial" w:hAnsi="Arial" w:cs="Arial"/>
              </w:rPr>
              <w:t xml:space="preserve">works collaboratively with communities, partners and </w:t>
            </w:r>
            <w:r w:rsidR="006D7968">
              <w:rPr>
                <w:rFonts w:ascii="Arial" w:hAnsi="Arial" w:cs="Arial"/>
              </w:rPr>
              <w:t xml:space="preserve">CYPF to design, develop and deliver holistic wellbeing </w:t>
            </w:r>
            <w:r w:rsidR="00107AC0">
              <w:rPr>
                <w:rFonts w:ascii="Arial" w:hAnsi="Arial" w:cs="Arial"/>
              </w:rPr>
              <w:t xml:space="preserve">services which reduce long-term ill health, remove or reduce health inequalities and create </w:t>
            </w:r>
            <w:r w:rsidR="00B91191">
              <w:rPr>
                <w:rFonts w:ascii="Arial" w:hAnsi="Arial" w:cs="Arial"/>
              </w:rPr>
              <w:t>opportunities for CYPF to take and sustain positive health promoting act</w:t>
            </w:r>
            <w:r w:rsidR="004F6C06">
              <w:rPr>
                <w:rFonts w:ascii="Arial" w:hAnsi="Arial" w:cs="Arial"/>
              </w:rPr>
              <w:t>ion.</w:t>
            </w:r>
          </w:p>
        </w:tc>
      </w:tr>
      <w:tr w:rsidR="008321C4" w:rsidRPr="00861841" w14:paraId="108F81EF" w14:textId="77777777" w:rsidTr="00674477">
        <w:tc>
          <w:tcPr>
            <w:tcW w:w="10349" w:type="dxa"/>
            <w:gridSpan w:val="3"/>
          </w:tcPr>
          <w:p w14:paraId="4ED72DBF" w14:textId="77777777" w:rsidR="00290765" w:rsidRDefault="00290765" w:rsidP="001536B6">
            <w:pPr>
              <w:jc w:val="both"/>
              <w:rPr>
                <w:rFonts w:ascii="Arial" w:hAnsi="Arial" w:cs="Arial"/>
                <w:b/>
              </w:rPr>
            </w:pPr>
            <w:r w:rsidRPr="00861841">
              <w:rPr>
                <w:rFonts w:ascii="Arial" w:hAnsi="Arial" w:cs="Arial"/>
                <w:b/>
              </w:rPr>
              <w:t>Job Purpose:</w:t>
            </w:r>
          </w:p>
          <w:p w14:paraId="18435455" w14:textId="77777777" w:rsidR="00C44EB0" w:rsidRDefault="00C44EB0" w:rsidP="001536B6">
            <w:pPr>
              <w:jc w:val="both"/>
              <w:rPr>
                <w:rFonts w:ascii="Arial" w:hAnsi="Arial" w:cs="Arial"/>
                <w:b/>
              </w:rPr>
            </w:pPr>
          </w:p>
          <w:p w14:paraId="3794BA21" w14:textId="37C0C2B7" w:rsidR="00A96697" w:rsidRPr="002B7F9F" w:rsidRDefault="00C44EB0" w:rsidP="00C44EB0">
            <w:pPr>
              <w:jc w:val="both"/>
              <w:rPr>
                <w:rFonts w:ascii="Arial" w:hAnsi="Arial" w:cs="Arial"/>
                <w:bCs/>
              </w:rPr>
            </w:pPr>
            <w:r w:rsidRPr="00C44EB0">
              <w:rPr>
                <w:rFonts w:ascii="Arial" w:hAnsi="Arial" w:cs="Arial"/>
                <w:bCs/>
              </w:rPr>
              <w:t xml:space="preserve">The </w:t>
            </w:r>
            <w:r w:rsidRPr="002B7F9F">
              <w:rPr>
                <w:rFonts w:ascii="Arial" w:hAnsi="Arial" w:cs="Arial"/>
                <w:bCs/>
              </w:rPr>
              <w:t>Oral Health</w:t>
            </w:r>
            <w:r w:rsidRPr="00C44EB0">
              <w:rPr>
                <w:rFonts w:ascii="Arial" w:hAnsi="Arial" w:cs="Arial"/>
                <w:bCs/>
              </w:rPr>
              <w:t xml:space="preserve"> Clinical Manager will be an active member of the </w:t>
            </w:r>
            <w:r w:rsidRPr="002B7F9F">
              <w:rPr>
                <w:rFonts w:ascii="Arial" w:hAnsi="Arial" w:cs="Arial"/>
                <w:bCs/>
              </w:rPr>
              <w:t xml:space="preserve">Young Health Hub Leadership Team </w:t>
            </w:r>
            <w:r w:rsidR="00DB2732" w:rsidRPr="002B7F9F">
              <w:rPr>
                <w:rFonts w:ascii="Arial" w:hAnsi="Arial" w:cs="Arial"/>
                <w:bCs/>
              </w:rPr>
              <w:t>and provide managerial and clinical sup</w:t>
            </w:r>
            <w:r w:rsidR="009A7702">
              <w:rPr>
                <w:rFonts w:ascii="Arial" w:hAnsi="Arial" w:cs="Arial"/>
                <w:bCs/>
              </w:rPr>
              <w:t>ervision</w:t>
            </w:r>
            <w:r w:rsidR="00DB2732" w:rsidRPr="002B7F9F">
              <w:rPr>
                <w:rFonts w:ascii="Arial" w:hAnsi="Arial" w:cs="Arial"/>
                <w:bCs/>
              </w:rPr>
              <w:t xml:space="preserve">, advice and strategic leadership to the Oral Health Service. </w:t>
            </w:r>
          </w:p>
          <w:p w14:paraId="4CB7D5DC" w14:textId="77777777" w:rsidR="00A96697" w:rsidRPr="002B7F9F" w:rsidRDefault="00A96697" w:rsidP="00C44EB0">
            <w:pPr>
              <w:jc w:val="both"/>
              <w:rPr>
                <w:rFonts w:ascii="Arial" w:hAnsi="Arial" w:cs="Arial"/>
                <w:bCs/>
              </w:rPr>
            </w:pPr>
          </w:p>
          <w:p w14:paraId="26698027" w14:textId="77777777" w:rsidR="00A96697" w:rsidRPr="002B7F9F" w:rsidRDefault="00C44EB0" w:rsidP="00C44EB0">
            <w:pPr>
              <w:jc w:val="both"/>
              <w:rPr>
                <w:rFonts w:ascii="Arial" w:hAnsi="Arial" w:cs="Arial"/>
                <w:bCs/>
              </w:rPr>
            </w:pPr>
            <w:r w:rsidRPr="00C44EB0">
              <w:rPr>
                <w:rFonts w:ascii="Arial" w:hAnsi="Arial" w:cs="Arial"/>
                <w:bCs/>
              </w:rPr>
              <w:t>The</w:t>
            </w:r>
            <w:r w:rsidR="00C72F18" w:rsidRPr="002B7F9F">
              <w:rPr>
                <w:rFonts w:ascii="Arial" w:hAnsi="Arial" w:cs="Arial"/>
                <w:bCs/>
              </w:rPr>
              <w:t xml:space="preserve"> Clinical Manager</w:t>
            </w:r>
            <w:r w:rsidRPr="00C44EB0">
              <w:rPr>
                <w:rFonts w:ascii="Arial" w:hAnsi="Arial" w:cs="Arial"/>
                <w:bCs/>
              </w:rPr>
              <w:t xml:space="preserve"> will line manage </w:t>
            </w:r>
            <w:r w:rsidR="00021D70" w:rsidRPr="002B7F9F">
              <w:rPr>
                <w:rFonts w:ascii="Arial" w:hAnsi="Arial" w:cs="Arial"/>
                <w:bCs/>
              </w:rPr>
              <w:t>Dental Therapists and Oral Health Coordinators and</w:t>
            </w:r>
            <w:r w:rsidR="00736CFA" w:rsidRPr="002B7F9F">
              <w:rPr>
                <w:rFonts w:ascii="Arial" w:hAnsi="Arial" w:cs="Arial"/>
                <w:bCs/>
              </w:rPr>
              <w:t xml:space="preserve"> ensure a systematic, organised and accessible oral health service is delivered in schools and communities across the London Borough of Tower Hamlets</w:t>
            </w:r>
            <w:r w:rsidR="00662532" w:rsidRPr="002B7F9F">
              <w:rPr>
                <w:rFonts w:ascii="Arial" w:hAnsi="Arial" w:cs="Arial"/>
                <w:bCs/>
              </w:rPr>
              <w:t>.</w:t>
            </w:r>
            <w:r w:rsidRPr="00C44EB0">
              <w:rPr>
                <w:rFonts w:ascii="Arial" w:hAnsi="Arial" w:cs="Arial"/>
                <w:bCs/>
              </w:rPr>
              <w:t xml:space="preserve"> The</w:t>
            </w:r>
            <w:r w:rsidR="00662532" w:rsidRPr="002B7F9F">
              <w:rPr>
                <w:rFonts w:ascii="Arial" w:hAnsi="Arial" w:cs="Arial"/>
                <w:bCs/>
              </w:rPr>
              <w:t xml:space="preserve"> Oral Health Clinical Manager</w:t>
            </w:r>
            <w:r w:rsidRPr="00C44EB0">
              <w:rPr>
                <w:rFonts w:ascii="Arial" w:hAnsi="Arial" w:cs="Arial"/>
                <w:bCs/>
              </w:rPr>
              <w:t xml:space="preserve"> will work both independently and as part of a multi </w:t>
            </w:r>
            <w:r w:rsidR="00662532" w:rsidRPr="002B7F9F">
              <w:rPr>
                <w:rFonts w:ascii="Arial" w:hAnsi="Arial" w:cs="Arial"/>
                <w:bCs/>
              </w:rPr>
              <w:t>professional</w:t>
            </w:r>
            <w:r w:rsidRPr="00C44EB0">
              <w:rPr>
                <w:rFonts w:ascii="Arial" w:hAnsi="Arial" w:cs="Arial"/>
                <w:bCs/>
              </w:rPr>
              <w:t xml:space="preserve"> team around the family to deliver positive </w:t>
            </w:r>
            <w:r w:rsidR="00203AFA" w:rsidRPr="002B7F9F">
              <w:rPr>
                <w:rFonts w:ascii="Arial" w:hAnsi="Arial" w:cs="Arial"/>
                <w:bCs/>
              </w:rPr>
              <w:t xml:space="preserve">dental health </w:t>
            </w:r>
            <w:r w:rsidRPr="00C44EB0">
              <w:rPr>
                <w:rFonts w:ascii="Arial" w:hAnsi="Arial" w:cs="Arial"/>
                <w:bCs/>
              </w:rPr>
              <w:t xml:space="preserve">outcomes to children and young people. </w:t>
            </w:r>
          </w:p>
          <w:p w14:paraId="419F5F29" w14:textId="77777777" w:rsidR="00A96697" w:rsidRPr="002B7F9F" w:rsidRDefault="00A96697" w:rsidP="00C44EB0">
            <w:pPr>
              <w:jc w:val="both"/>
              <w:rPr>
                <w:rFonts w:ascii="Arial" w:hAnsi="Arial" w:cs="Arial"/>
                <w:bCs/>
              </w:rPr>
            </w:pPr>
          </w:p>
          <w:p w14:paraId="136E3A18" w14:textId="386624D2" w:rsidR="00C44EB0" w:rsidRPr="00C44EB0" w:rsidRDefault="00C44EB0" w:rsidP="00C44EB0">
            <w:pPr>
              <w:jc w:val="both"/>
              <w:rPr>
                <w:rFonts w:ascii="Arial" w:hAnsi="Arial" w:cs="Arial"/>
                <w:bCs/>
              </w:rPr>
            </w:pPr>
            <w:r w:rsidRPr="00C44EB0">
              <w:rPr>
                <w:rFonts w:ascii="Arial" w:hAnsi="Arial" w:cs="Arial"/>
                <w:bCs/>
              </w:rPr>
              <w:t xml:space="preserve">Safeguarding will be an integral aspect of the role. </w:t>
            </w:r>
          </w:p>
          <w:p w14:paraId="526CA1F4" w14:textId="77777777" w:rsidR="00A96697" w:rsidRPr="002B7F9F" w:rsidRDefault="00A96697" w:rsidP="00C44EB0">
            <w:pPr>
              <w:jc w:val="both"/>
              <w:rPr>
                <w:rFonts w:ascii="Arial" w:hAnsi="Arial" w:cs="Arial"/>
                <w:bCs/>
              </w:rPr>
            </w:pPr>
          </w:p>
          <w:p w14:paraId="2EF7A316" w14:textId="43D8CCA8" w:rsidR="004F6C06" w:rsidRPr="002B7F9F" w:rsidRDefault="00203AFA" w:rsidP="00C44EB0">
            <w:pPr>
              <w:jc w:val="both"/>
              <w:rPr>
                <w:rFonts w:ascii="Arial" w:hAnsi="Arial" w:cs="Arial"/>
                <w:bCs/>
              </w:rPr>
            </w:pPr>
            <w:r w:rsidRPr="002B7F9F">
              <w:rPr>
                <w:rFonts w:ascii="Arial" w:hAnsi="Arial" w:cs="Arial"/>
                <w:bCs/>
              </w:rPr>
              <w:t>As a qualified and experienced dental professional Clinical Manager</w:t>
            </w:r>
            <w:r w:rsidR="00C44EB0" w:rsidRPr="00C44EB0">
              <w:rPr>
                <w:rFonts w:ascii="Arial" w:hAnsi="Arial" w:cs="Arial"/>
                <w:bCs/>
              </w:rPr>
              <w:t xml:space="preserve"> will provide professional leadership, teaching</w:t>
            </w:r>
            <w:r w:rsidR="00C72F18" w:rsidRPr="002B7F9F">
              <w:rPr>
                <w:rFonts w:ascii="Arial" w:hAnsi="Arial" w:cs="Arial"/>
                <w:bCs/>
              </w:rPr>
              <w:t>/coaching</w:t>
            </w:r>
            <w:r w:rsidRPr="002B7F9F">
              <w:rPr>
                <w:rFonts w:ascii="Arial" w:hAnsi="Arial" w:cs="Arial"/>
                <w:bCs/>
              </w:rPr>
              <w:t xml:space="preserve"> and </w:t>
            </w:r>
            <w:r w:rsidR="00F723A6" w:rsidRPr="002B7F9F">
              <w:rPr>
                <w:rFonts w:ascii="Arial" w:hAnsi="Arial" w:cs="Arial"/>
                <w:bCs/>
              </w:rPr>
              <w:t>maintain oral health services in line with best evidence and contemporary practice</w:t>
            </w:r>
            <w:r w:rsidR="00C44EB0" w:rsidRPr="00C44EB0">
              <w:rPr>
                <w:rFonts w:ascii="Arial" w:hAnsi="Arial" w:cs="Arial"/>
                <w:bCs/>
              </w:rPr>
              <w:t xml:space="preserve"> </w:t>
            </w:r>
            <w:r w:rsidR="00F723A6" w:rsidRPr="002B7F9F">
              <w:rPr>
                <w:rFonts w:ascii="Arial" w:hAnsi="Arial" w:cs="Arial"/>
                <w:bCs/>
              </w:rPr>
              <w:t>supporting</w:t>
            </w:r>
            <w:r w:rsidRPr="002B7F9F">
              <w:rPr>
                <w:rFonts w:ascii="Arial" w:hAnsi="Arial" w:cs="Arial"/>
                <w:bCs/>
              </w:rPr>
              <w:t xml:space="preserve"> the</w:t>
            </w:r>
            <w:r w:rsidR="00C44EB0" w:rsidRPr="00C44EB0">
              <w:rPr>
                <w:rFonts w:ascii="Arial" w:hAnsi="Arial" w:cs="Arial"/>
                <w:bCs/>
              </w:rPr>
              <w:t xml:space="preserve"> team</w:t>
            </w:r>
            <w:r w:rsidRPr="002B7F9F">
              <w:rPr>
                <w:rFonts w:ascii="Arial" w:hAnsi="Arial" w:cs="Arial"/>
                <w:bCs/>
              </w:rPr>
              <w:t xml:space="preserve"> and</w:t>
            </w:r>
            <w:r w:rsidR="00C44EB0" w:rsidRPr="00C44EB0">
              <w:rPr>
                <w:rFonts w:ascii="Arial" w:hAnsi="Arial" w:cs="Arial"/>
                <w:bCs/>
              </w:rPr>
              <w:t xml:space="preserve"> </w:t>
            </w:r>
            <w:r w:rsidR="00F723A6" w:rsidRPr="002B7F9F">
              <w:rPr>
                <w:rFonts w:ascii="Arial" w:hAnsi="Arial" w:cs="Arial"/>
                <w:bCs/>
              </w:rPr>
              <w:t xml:space="preserve">enabling </w:t>
            </w:r>
            <w:r w:rsidR="00C44EB0" w:rsidRPr="00C44EB0">
              <w:rPr>
                <w:rFonts w:ascii="Arial" w:hAnsi="Arial" w:cs="Arial"/>
                <w:bCs/>
              </w:rPr>
              <w:t xml:space="preserve">the efficient, effective and safe delivery </w:t>
            </w:r>
            <w:r w:rsidR="00C44EB0" w:rsidRPr="00C44EB0">
              <w:rPr>
                <w:rFonts w:ascii="Arial" w:hAnsi="Arial" w:cs="Arial"/>
                <w:bCs/>
              </w:rPr>
              <w:lastRenderedPageBreak/>
              <w:t xml:space="preserve">of </w:t>
            </w:r>
            <w:r w:rsidR="00C72F18" w:rsidRPr="002B7F9F">
              <w:rPr>
                <w:rFonts w:ascii="Arial" w:hAnsi="Arial" w:cs="Arial"/>
                <w:bCs/>
              </w:rPr>
              <w:t>oral health services.</w:t>
            </w:r>
            <w:r w:rsidR="00F3777F">
              <w:rPr>
                <w:rFonts w:ascii="Arial" w:hAnsi="Arial" w:cs="Arial"/>
                <w:bCs/>
              </w:rPr>
              <w:t xml:space="preserve"> This will include maintaining own clinical skills and undertaking observed practice in the supervision of other dental health professionals.</w:t>
            </w:r>
          </w:p>
          <w:p w14:paraId="088FFE51" w14:textId="77777777" w:rsidR="00C44EB0" w:rsidRPr="002B7F9F" w:rsidRDefault="00C44EB0" w:rsidP="00C44EB0">
            <w:pPr>
              <w:jc w:val="both"/>
              <w:rPr>
                <w:rFonts w:ascii="Arial" w:hAnsi="Arial" w:cs="Arial"/>
                <w:bCs/>
              </w:rPr>
            </w:pPr>
          </w:p>
          <w:p w14:paraId="59BFB952" w14:textId="66790738" w:rsidR="00A96697" w:rsidRPr="00C44EB0" w:rsidRDefault="00A96697" w:rsidP="00C44EB0">
            <w:pPr>
              <w:jc w:val="both"/>
              <w:rPr>
                <w:rFonts w:ascii="Arial" w:hAnsi="Arial" w:cs="Arial"/>
                <w:bCs/>
              </w:rPr>
            </w:pPr>
            <w:r w:rsidRPr="002B7F9F">
              <w:rPr>
                <w:rFonts w:ascii="Arial" w:hAnsi="Arial" w:cs="Arial"/>
                <w:bCs/>
              </w:rPr>
              <w:t xml:space="preserve">The Clinical Manager will work across the Young Health Hub Service to integrate oral health promotion and </w:t>
            </w:r>
            <w:r w:rsidR="002B7F9F" w:rsidRPr="002B7F9F">
              <w:rPr>
                <w:rFonts w:ascii="Arial" w:hAnsi="Arial" w:cs="Arial"/>
                <w:bCs/>
              </w:rPr>
              <w:t>to establish and maintain effective clinical and operational governance.</w:t>
            </w:r>
          </w:p>
          <w:p w14:paraId="234EAB95" w14:textId="77777777" w:rsidR="004F6C06" w:rsidRDefault="004F6C06" w:rsidP="001536B6">
            <w:pPr>
              <w:jc w:val="both"/>
              <w:rPr>
                <w:rFonts w:ascii="Arial" w:hAnsi="Arial" w:cs="Arial"/>
                <w:b/>
              </w:rPr>
            </w:pPr>
          </w:p>
          <w:p w14:paraId="493D6179" w14:textId="39A321D8" w:rsidR="00376B04" w:rsidRDefault="008671B6" w:rsidP="001536B6">
            <w:pPr>
              <w:jc w:val="both"/>
              <w:rPr>
                <w:rFonts w:ascii="Arial" w:hAnsi="Arial" w:cs="Arial"/>
                <w:b/>
              </w:rPr>
            </w:pPr>
            <w:r w:rsidRPr="008671B6">
              <w:rPr>
                <w:rFonts w:ascii="Arial" w:hAnsi="Arial" w:cs="Arial"/>
                <w:b/>
                <w:noProof/>
              </w:rPr>
              <w:drawing>
                <wp:inline distT="0" distB="0" distL="0" distR="0" wp14:anchorId="4256268C" wp14:editId="65CDFEC0">
                  <wp:extent cx="6410325" cy="4068445"/>
                  <wp:effectExtent l="0" t="0" r="9525" b="8255"/>
                  <wp:docPr id="776622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22285" name=""/>
                          <pic:cNvPicPr/>
                        </pic:nvPicPr>
                        <pic:blipFill>
                          <a:blip r:embed="rId8"/>
                          <a:stretch>
                            <a:fillRect/>
                          </a:stretch>
                        </pic:blipFill>
                        <pic:spPr>
                          <a:xfrm>
                            <a:off x="0" y="0"/>
                            <a:ext cx="6410325" cy="4068445"/>
                          </a:xfrm>
                          <a:prstGeom prst="rect">
                            <a:avLst/>
                          </a:prstGeom>
                        </pic:spPr>
                      </pic:pic>
                    </a:graphicData>
                  </a:graphic>
                </wp:inline>
              </w:drawing>
            </w:r>
          </w:p>
          <w:p w14:paraId="034531AE" w14:textId="6307F0D5" w:rsidR="00290765" w:rsidRPr="00861841" w:rsidRDefault="00290765" w:rsidP="00E71E47">
            <w:pPr>
              <w:jc w:val="both"/>
              <w:rPr>
                <w:rFonts w:ascii="Arial" w:hAnsi="Arial" w:cs="Arial"/>
              </w:rPr>
            </w:pPr>
          </w:p>
        </w:tc>
      </w:tr>
      <w:tr w:rsidR="008321C4" w:rsidRPr="00861841" w14:paraId="5A75373E" w14:textId="77777777" w:rsidTr="00674477">
        <w:trPr>
          <w:trHeight w:val="1969"/>
        </w:trPr>
        <w:tc>
          <w:tcPr>
            <w:tcW w:w="10349" w:type="dxa"/>
            <w:gridSpan w:val="3"/>
          </w:tcPr>
          <w:p w14:paraId="6C785742" w14:textId="77777777" w:rsidR="00290765" w:rsidRPr="00861841" w:rsidRDefault="00290765" w:rsidP="001536B6">
            <w:pPr>
              <w:jc w:val="both"/>
              <w:rPr>
                <w:rFonts w:ascii="Arial" w:hAnsi="Arial" w:cs="Arial"/>
                <w:b/>
              </w:rPr>
            </w:pPr>
            <w:r w:rsidRPr="00861841">
              <w:rPr>
                <w:rFonts w:ascii="Arial" w:hAnsi="Arial" w:cs="Arial"/>
                <w:b/>
              </w:rPr>
              <w:lastRenderedPageBreak/>
              <w:t>Key Duties and Responsibilities:</w:t>
            </w:r>
          </w:p>
          <w:p w14:paraId="5FB880FA" w14:textId="77777777" w:rsidR="00290765" w:rsidRPr="00861841" w:rsidRDefault="00290765" w:rsidP="001536B6">
            <w:pPr>
              <w:jc w:val="both"/>
              <w:rPr>
                <w:rFonts w:ascii="Arial" w:hAnsi="Arial" w:cs="Arial"/>
              </w:rPr>
            </w:pPr>
          </w:p>
          <w:p w14:paraId="5BA380A8" w14:textId="77777777" w:rsidR="00740D69" w:rsidRPr="00861841" w:rsidRDefault="00290765" w:rsidP="00EB2252">
            <w:pPr>
              <w:numPr>
                <w:ilvl w:val="0"/>
                <w:numId w:val="1"/>
              </w:numPr>
              <w:jc w:val="both"/>
              <w:rPr>
                <w:rFonts w:ascii="Arial" w:hAnsi="Arial" w:cs="Arial"/>
                <w:b/>
                <w:lang w:eastAsia="en-US"/>
              </w:rPr>
            </w:pPr>
            <w:r w:rsidRPr="00861841">
              <w:rPr>
                <w:rFonts w:ascii="Arial" w:hAnsi="Arial" w:cs="Arial"/>
                <w:b/>
                <w:lang w:eastAsia="en-US"/>
              </w:rPr>
              <w:t>Operational</w:t>
            </w:r>
          </w:p>
          <w:p w14:paraId="4E8E97C3" w14:textId="77777777" w:rsidR="00290765" w:rsidRPr="00861841" w:rsidRDefault="00290765" w:rsidP="001536B6">
            <w:pPr>
              <w:jc w:val="both"/>
              <w:rPr>
                <w:rFonts w:ascii="Arial" w:hAnsi="Arial" w:cs="Arial"/>
                <w:b/>
                <w:lang w:eastAsia="en-US"/>
              </w:rPr>
            </w:pPr>
          </w:p>
          <w:p w14:paraId="683BA32F" w14:textId="6A0BC007" w:rsidR="00555A3E" w:rsidRPr="00555A3E" w:rsidRDefault="00555A3E" w:rsidP="00EB2252">
            <w:pPr>
              <w:numPr>
                <w:ilvl w:val="1"/>
                <w:numId w:val="1"/>
              </w:numPr>
              <w:jc w:val="both"/>
              <w:rPr>
                <w:rFonts w:ascii="Arial" w:hAnsi="Arial" w:cs="Arial"/>
                <w:bCs/>
                <w:lang w:eastAsia="en-US"/>
              </w:rPr>
            </w:pPr>
            <w:r w:rsidRPr="00555A3E">
              <w:rPr>
                <w:rFonts w:ascii="Arial" w:hAnsi="Arial" w:cs="Arial"/>
                <w:bCs/>
                <w:lang w:eastAsia="en-US"/>
              </w:rPr>
              <w:t xml:space="preserve">Oversee the assessment, planning, implementing and delivering a range of </w:t>
            </w:r>
            <w:r w:rsidR="00BA2924">
              <w:rPr>
                <w:rFonts w:ascii="Arial" w:hAnsi="Arial" w:cs="Arial"/>
                <w:bCs/>
                <w:lang w:eastAsia="en-US"/>
              </w:rPr>
              <w:t xml:space="preserve">children and young people’s </w:t>
            </w:r>
            <w:r>
              <w:rPr>
                <w:rFonts w:ascii="Arial" w:hAnsi="Arial" w:cs="Arial"/>
                <w:bCs/>
                <w:lang w:eastAsia="en-US"/>
              </w:rPr>
              <w:t xml:space="preserve">oral health </w:t>
            </w:r>
            <w:r w:rsidRPr="00555A3E">
              <w:rPr>
                <w:rFonts w:ascii="Arial" w:hAnsi="Arial" w:cs="Arial"/>
                <w:bCs/>
                <w:lang w:eastAsia="en-US"/>
              </w:rPr>
              <w:t xml:space="preserve">services </w:t>
            </w:r>
            <w:r w:rsidR="00BA2924">
              <w:rPr>
                <w:rFonts w:ascii="Arial" w:hAnsi="Arial" w:cs="Arial"/>
                <w:bCs/>
                <w:lang w:eastAsia="en-US"/>
              </w:rPr>
              <w:t>in schools and communities across Tower Hamlets</w:t>
            </w:r>
          </w:p>
          <w:p w14:paraId="1005C8FF" w14:textId="2E016997" w:rsidR="00E6507A" w:rsidRPr="00193561" w:rsidRDefault="00E6507A" w:rsidP="00EB2252">
            <w:pPr>
              <w:numPr>
                <w:ilvl w:val="1"/>
                <w:numId w:val="1"/>
              </w:numPr>
              <w:jc w:val="both"/>
              <w:rPr>
                <w:rFonts w:ascii="Arial" w:hAnsi="Arial" w:cs="Arial"/>
                <w:sz w:val="22"/>
                <w:szCs w:val="22"/>
                <w:lang w:eastAsia="en-US"/>
              </w:rPr>
            </w:pPr>
            <w:r>
              <w:rPr>
                <w:rFonts w:ascii="Arial" w:hAnsi="Arial" w:cs="Arial"/>
                <w:sz w:val="22"/>
                <w:szCs w:val="22"/>
                <w:lang w:eastAsia="en-US"/>
              </w:rPr>
              <w:t>O</w:t>
            </w:r>
            <w:r w:rsidRPr="00193561">
              <w:rPr>
                <w:rFonts w:ascii="Arial" w:hAnsi="Arial" w:cs="Arial"/>
                <w:sz w:val="22"/>
                <w:szCs w:val="22"/>
                <w:lang w:eastAsia="en-US"/>
              </w:rPr>
              <w:t xml:space="preserve">versee the planning and co-ordination of the annual activity cycle to deliver the </w:t>
            </w:r>
            <w:r>
              <w:rPr>
                <w:rFonts w:ascii="Arial" w:hAnsi="Arial" w:cs="Arial"/>
                <w:sz w:val="22"/>
                <w:szCs w:val="22"/>
                <w:lang w:eastAsia="en-US"/>
              </w:rPr>
              <w:t>Fluoride Varnish</w:t>
            </w:r>
            <w:r w:rsidR="003703F5">
              <w:rPr>
                <w:rFonts w:ascii="Arial" w:hAnsi="Arial" w:cs="Arial"/>
                <w:sz w:val="22"/>
                <w:szCs w:val="22"/>
                <w:lang w:eastAsia="en-US"/>
              </w:rPr>
              <w:t xml:space="preserve"> (FV)</w:t>
            </w:r>
            <w:r w:rsidR="00D71FA2">
              <w:rPr>
                <w:rFonts w:ascii="Arial" w:hAnsi="Arial" w:cs="Arial"/>
                <w:sz w:val="22"/>
                <w:szCs w:val="22"/>
                <w:lang w:eastAsia="en-US"/>
              </w:rPr>
              <w:t>, Supervised Toothbrushing</w:t>
            </w:r>
            <w:r w:rsidR="003703F5">
              <w:rPr>
                <w:rFonts w:ascii="Arial" w:hAnsi="Arial" w:cs="Arial"/>
                <w:sz w:val="22"/>
                <w:szCs w:val="22"/>
                <w:lang w:eastAsia="en-US"/>
              </w:rPr>
              <w:t xml:space="preserve"> (STB)</w:t>
            </w:r>
            <w:r w:rsidR="00D71FA2">
              <w:rPr>
                <w:rFonts w:ascii="Arial" w:hAnsi="Arial" w:cs="Arial"/>
                <w:sz w:val="22"/>
                <w:szCs w:val="22"/>
                <w:lang w:eastAsia="en-US"/>
              </w:rPr>
              <w:t xml:space="preserve"> and </w:t>
            </w:r>
            <w:r w:rsidR="00AA58F1">
              <w:rPr>
                <w:rFonts w:ascii="Arial" w:hAnsi="Arial" w:cs="Arial"/>
                <w:sz w:val="22"/>
                <w:szCs w:val="22"/>
                <w:lang w:eastAsia="en-US"/>
              </w:rPr>
              <w:t>Brush for Life</w:t>
            </w:r>
            <w:r w:rsidR="003703F5">
              <w:rPr>
                <w:rFonts w:ascii="Arial" w:hAnsi="Arial" w:cs="Arial"/>
                <w:sz w:val="22"/>
                <w:szCs w:val="22"/>
                <w:lang w:eastAsia="en-US"/>
              </w:rPr>
              <w:t xml:space="preserve"> (</w:t>
            </w:r>
            <w:proofErr w:type="spellStart"/>
            <w:r w:rsidR="003703F5">
              <w:rPr>
                <w:rFonts w:ascii="Arial" w:hAnsi="Arial" w:cs="Arial"/>
                <w:sz w:val="22"/>
                <w:szCs w:val="22"/>
                <w:lang w:eastAsia="en-US"/>
              </w:rPr>
              <w:t>BfL</w:t>
            </w:r>
            <w:proofErr w:type="spellEnd"/>
            <w:r w:rsidR="003703F5">
              <w:rPr>
                <w:rFonts w:ascii="Arial" w:hAnsi="Arial" w:cs="Arial"/>
                <w:sz w:val="22"/>
                <w:szCs w:val="22"/>
                <w:lang w:eastAsia="en-US"/>
              </w:rPr>
              <w:t>)</w:t>
            </w:r>
            <w:r w:rsidR="00AA58F1">
              <w:rPr>
                <w:rFonts w:ascii="Arial" w:hAnsi="Arial" w:cs="Arial"/>
                <w:sz w:val="22"/>
                <w:szCs w:val="22"/>
                <w:lang w:eastAsia="en-US"/>
              </w:rPr>
              <w:t xml:space="preserve"> programmes.</w:t>
            </w:r>
          </w:p>
          <w:p w14:paraId="52F02DF8" w14:textId="1A8471B1" w:rsidR="00555A3E" w:rsidRPr="00555A3E" w:rsidRDefault="00AA58F1" w:rsidP="00EB2252">
            <w:pPr>
              <w:numPr>
                <w:ilvl w:val="1"/>
                <w:numId w:val="1"/>
              </w:numPr>
              <w:jc w:val="both"/>
              <w:rPr>
                <w:rFonts w:ascii="Arial" w:hAnsi="Arial" w:cs="Arial"/>
                <w:bCs/>
                <w:lang w:eastAsia="en-US"/>
              </w:rPr>
            </w:pPr>
            <w:r>
              <w:rPr>
                <w:rFonts w:ascii="Arial" w:hAnsi="Arial" w:cs="Arial"/>
                <w:bCs/>
                <w:lang w:eastAsia="en-US"/>
              </w:rPr>
              <w:t xml:space="preserve">Plan, </w:t>
            </w:r>
            <w:r w:rsidR="00C91B40">
              <w:rPr>
                <w:rFonts w:ascii="Arial" w:hAnsi="Arial" w:cs="Arial"/>
                <w:bCs/>
                <w:lang w:eastAsia="en-US"/>
              </w:rPr>
              <w:t xml:space="preserve">create and implement a programme of oral health promotion within the </w:t>
            </w:r>
            <w:r w:rsidR="00D161F8">
              <w:rPr>
                <w:rFonts w:ascii="Arial" w:hAnsi="Arial" w:cs="Arial"/>
                <w:bCs/>
                <w:lang w:eastAsia="en-US"/>
              </w:rPr>
              <w:t>school-based</w:t>
            </w:r>
            <w:r w:rsidR="00C91B40">
              <w:rPr>
                <w:rFonts w:ascii="Arial" w:hAnsi="Arial" w:cs="Arial"/>
                <w:bCs/>
                <w:lang w:eastAsia="en-US"/>
              </w:rPr>
              <w:t xml:space="preserve"> health and wellbeing model and across community venues.</w:t>
            </w:r>
          </w:p>
          <w:p w14:paraId="56A485B3" w14:textId="09852864" w:rsidR="00290765" w:rsidRPr="00675DDB" w:rsidRDefault="002913D8" w:rsidP="00EB2252">
            <w:pPr>
              <w:numPr>
                <w:ilvl w:val="1"/>
                <w:numId w:val="1"/>
              </w:numPr>
              <w:jc w:val="both"/>
              <w:rPr>
                <w:rFonts w:ascii="Arial" w:hAnsi="Arial" w:cs="Arial"/>
                <w:bCs/>
                <w:lang w:eastAsia="en-US"/>
              </w:rPr>
            </w:pPr>
            <w:r>
              <w:rPr>
                <w:rFonts w:ascii="Arial" w:hAnsi="Arial" w:cs="Arial"/>
                <w:bCs/>
                <w:lang w:eastAsia="en-US"/>
              </w:rPr>
              <w:t>Oversee and manage members of the oral health team to deliver effective, high quality</w:t>
            </w:r>
            <w:r w:rsidR="00CF0D02">
              <w:rPr>
                <w:rFonts w:ascii="Arial" w:hAnsi="Arial" w:cs="Arial"/>
                <w:bCs/>
                <w:lang w:eastAsia="en-US"/>
              </w:rPr>
              <w:t>, responsive and child-centred services</w:t>
            </w:r>
            <w:r w:rsidR="00675DDB">
              <w:rPr>
                <w:rFonts w:ascii="Arial" w:hAnsi="Arial" w:cs="Arial"/>
                <w:bCs/>
                <w:lang w:eastAsia="en-US"/>
              </w:rPr>
              <w:t>.</w:t>
            </w:r>
          </w:p>
          <w:p w14:paraId="458B4EBC" w14:textId="052D12F0" w:rsidR="00E71E47" w:rsidRPr="00122673" w:rsidRDefault="00CF0D02" w:rsidP="00EB2252">
            <w:pPr>
              <w:numPr>
                <w:ilvl w:val="1"/>
                <w:numId w:val="1"/>
              </w:numPr>
              <w:jc w:val="both"/>
              <w:rPr>
                <w:rFonts w:ascii="Arial" w:hAnsi="Arial" w:cs="Arial"/>
                <w:bCs/>
                <w:lang w:eastAsia="en-US"/>
              </w:rPr>
            </w:pPr>
            <w:r>
              <w:rPr>
                <w:rFonts w:ascii="Arial" w:hAnsi="Arial" w:cs="Arial"/>
                <w:bCs/>
                <w:lang w:eastAsia="en-US"/>
              </w:rPr>
              <w:t xml:space="preserve">Provide clinical supervision to dental health professionals in the team and ensure all team members have access to appropriate clinical and managerial </w:t>
            </w:r>
            <w:r w:rsidR="00122673">
              <w:rPr>
                <w:rFonts w:ascii="Arial" w:hAnsi="Arial" w:cs="Arial"/>
                <w:bCs/>
                <w:lang w:eastAsia="en-US"/>
              </w:rPr>
              <w:t>supervision</w:t>
            </w:r>
            <w:r w:rsidR="00E71E47">
              <w:rPr>
                <w:rFonts w:ascii="Arial" w:hAnsi="Arial" w:cs="Arial"/>
                <w:bCs/>
                <w:lang w:eastAsia="en-US"/>
              </w:rPr>
              <w:t xml:space="preserve">. </w:t>
            </w:r>
          </w:p>
          <w:p w14:paraId="333909E4" w14:textId="6F708D2E" w:rsidR="000D22A0" w:rsidRPr="00193561" w:rsidRDefault="000D22A0" w:rsidP="00EB2252">
            <w:pPr>
              <w:numPr>
                <w:ilvl w:val="1"/>
                <w:numId w:val="1"/>
              </w:numPr>
              <w:jc w:val="both"/>
              <w:rPr>
                <w:rFonts w:ascii="Arial" w:hAnsi="Arial" w:cs="Arial"/>
                <w:sz w:val="22"/>
                <w:szCs w:val="22"/>
                <w:lang w:eastAsia="en-US"/>
              </w:rPr>
            </w:pPr>
            <w:r>
              <w:rPr>
                <w:rFonts w:ascii="Arial" w:hAnsi="Arial" w:cs="Arial"/>
                <w:sz w:val="22"/>
                <w:szCs w:val="22"/>
                <w:lang w:eastAsia="en-US"/>
              </w:rPr>
              <w:t>L</w:t>
            </w:r>
            <w:r w:rsidRPr="00193561">
              <w:rPr>
                <w:rFonts w:ascii="Arial" w:hAnsi="Arial" w:cs="Arial"/>
                <w:sz w:val="22"/>
                <w:szCs w:val="22"/>
                <w:lang w:eastAsia="en-US"/>
              </w:rPr>
              <w:t>ead, manage and integrate the key duties and responsibilities of the</w:t>
            </w:r>
            <w:r>
              <w:rPr>
                <w:rFonts w:ascii="Arial" w:hAnsi="Arial" w:cs="Arial"/>
                <w:sz w:val="22"/>
                <w:szCs w:val="22"/>
                <w:lang w:eastAsia="en-US"/>
              </w:rPr>
              <w:t xml:space="preserve"> oral health</w:t>
            </w:r>
            <w:r w:rsidRPr="00193561">
              <w:rPr>
                <w:rFonts w:ascii="Arial" w:hAnsi="Arial" w:cs="Arial"/>
                <w:sz w:val="22"/>
                <w:szCs w:val="22"/>
                <w:lang w:eastAsia="en-US"/>
              </w:rPr>
              <w:t xml:space="preserve"> team ensuring referral on to specialist agencies appropriately when required</w:t>
            </w:r>
            <w:r>
              <w:rPr>
                <w:rFonts w:ascii="Arial" w:hAnsi="Arial" w:cs="Arial"/>
                <w:sz w:val="22"/>
                <w:szCs w:val="22"/>
                <w:lang w:eastAsia="en-US"/>
              </w:rPr>
              <w:t>.</w:t>
            </w:r>
          </w:p>
          <w:p w14:paraId="6F05EF4B" w14:textId="1F1E3908" w:rsidR="00A16FA4" w:rsidRPr="00193561" w:rsidRDefault="004F7746" w:rsidP="00EB2252">
            <w:pPr>
              <w:numPr>
                <w:ilvl w:val="1"/>
                <w:numId w:val="1"/>
              </w:numPr>
              <w:jc w:val="both"/>
              <w:rPr>
                <w:rFonts w:ascii="Arial" w:hAnsi="Arial" w:cs="Arial"/>
                <w:sz w:val="22"/>
                <w:szCs w:val="22"/>
                <w:lang w:eastAsia="en-US"/>
              </w:rPr>
            </w:pPr>
            <w:r>
              <w:rPr>
                <w:rFonts w:ascii="Arial" w:hAnsi="Arial" w:cs="Arial"/>
                <w:sz w:val="22"/>
                <w:szCs w:val="22"/>
                <w:lang w:eastAsia="en-US"/>
              </w:rPr>
              <w:lastRenderedPageBreak/>
              <w:t>A</w:t>
            </w:r>
            <w:r w:rsidR="00A16FA4" w:rsidRPr="00193561">
              <w:rPr>
                <w:rFonts w:ascii="Arial" w:hAnsi="Arial" w:cs="Arial"/>
                <w:sz w:val="22"/>
                <w:szCs w:val="22"/>
                <w:lang w:eastAsia="en-US"/>
              </w:rPr>
              <w:t>pp</w:t>
            </w:r>
            <w:r w:rsidR="007A71E0">
              <w:rPr>
                <w:rFonts w:ascii="Arial" w:hAnsi="Arial" w:cs="Arial"/>
                <w:sz w:val="22"/>
                <w:szCs w:val="22"/>
                <w:lang w:eastAsia="en-US"/>
              </w:rPr>
              <w:t>ly</w:t>
            </w:r>
            <w:r w:rsidR="00A16FA4" w:rsidRPr="00193561">
              <w:rPr>
                <w:rFonts w:ascii="Arial" w:hAnsi="Arial" w:cs="Arial"/>
                <w:sz w:val="22"/>
                <w:szCs w:val="22"/>
                <w:lang w:eastAsia="en-US"/>
              </w:rPr>
              <w:t xml:space="preserve"> and develo</w:t>
            </w:r>
            <w:r w:rsidR="001B70F7">
              <w:rPr>
                <w:rFonts w:ascii="Arial" w:hAnsi="Arial" w:cs="Arial"/>
                <w:sz w:val="22"/>
                <w:szCs w:val="22"/>
                <w:lang w:eastAsia="en-US"/>
              </w:rPr>
              <w:t>p</w:t>
            </w:r>
            <w:r w:rsidR="00A16FA4" w:rsidRPr="00193561">
              <w:rPr>
                <w:rFonts w:ascii="Arial" w:hAnsi="Arial" w:cs="Arial"/>
                <w:sz w:val="22"/>
                <w:szCs w:val="22"/>
                <w:lang w:eastAsia="en-US"/>
              </w:rPr>
              <w:t xml:space="preserve"> local systems, processes and practices within the </w:t>
            </w:r>
            <w:r>
              <w:rPr>
                <w:rFonts w:ascii="Arial" w:hAnsi="Arial" w:cs="Arial"/>
                <w:sz w:val="22"/>
                <w:szCs w:val="22"/>
                <w:lang w:eastAsia="en-US"/>
              </w:rPr>
              <w:t>oral health services</w:t>
            </w:r>
            <w:r w:rsidR="00A16FA4" w:rsidRPr="00193561">
              <w:rPr>
                <w:rFonts w:ascii="Arial" w:hAnsi="Arial" w:cs="Arial"/>
                <w:sz w:val="22"/>
                <w:szCs w:val="22"/>
                <w:lang w:eastAsia="en-US"/>
              </w:rPr>
              <w:t xml:space="preserve"> </w:t>
            </w:r>
            <w:r w:rsidR="001B70F7">
              <w:rPr>
                <w:rFonts w:ascii="Arial" w:hAnsi="Arial" w:cs="Arial"/>
                <w:sz w:val="22"/>
                <w:szCs w:val="22"/>
                <w:lang w:eastAsia="en-US"/>
              </w:rPr>
              <w:t xml:space="preserve">that </w:t>
            </w:r>
            <w:r w:rsidR="00A16FA4" w:rsidRPr="00193561">
              <w:rPr>
                <w:rFonts w:ascii="Arial" w:hAnsi="Arial" w:cs="Arial"/>
                <w:sz w:val="22"/>
                <w:szCs w:val="22"/>
                <w:lang w:eastAsia="en-US"/>
              </w:rPr>
              <w:t xml:space="preserve">are consistent with </w:t>
            </w:r>
            <w:r w:rsidR="001B70F7">
              <w:rPr>
                <w:rFonts w:ascii="Arial" w:hAnsi="Arial" w:cs="Arial"/>
                <w:sz w:val="22"/>
                <w:szCs w:val="22"/>
                <w:lang w:eastAsia="en-US"/>
              </w:rPr>
              <w:t>the Young Health Hub</w:t>
            </w:r>
            <w:r w:rsidR="00A16FA4" w:rsidRPr="00193561">
              <w:rPr>
                <w:rFonts w:ascii="Arial" w:hAnsi="Arial" w:cs="Arial"/>
                <w:sz w:val="22"/>
                <w:szCs w:val="22"/>
                <w:lang w:eastAsia="en-US"/>
              </w:rPr>
              <w:t xml:space="preserve"> and corporate working approach</w:t>
            </w:r>
            <w:r w:rsidR="00A16FA4">
              <w:rPr>
                <w:rFonts w:ascii="Arial" w:hAnsi="Arial" w:cs="Arial"/>
                <w:sz w:val="22"/>
                <w:szCs w:val="22"/>
                <w:lang w:eastAsia="en-US"/>
              </w:rPr>
              <w:t>.</w:t>
            </w:r>
          </w:p>
          <w:p w14:paraId="22999492" w14:textId="2203871D" w:rsidR="00F60BCE" w:rsidRPr="00193561" w:rsidRDefault="00F60BCE" w:rsidP="00EB2252">
            <w:pPr>
              <w:numPr>
                <w:ilvl w:val="1"/>
                <w:numId w:val="1"/>
              </w:numPr>
              <w:jc w:val="both"/>
              <w:rPr>
                <w:rFonts w:ascii="Arial" w:hAnsi="Arial" w:cs="Arial"/>
                <w:sz w:val="22"/>
                <w:szCs w:val="22"/>
                <w:lang w:eastAsia="en-US"/>
              </w:rPr>
            </w:pPr>
            <w:r w:rsidRPr="00193561">
              <w:rPr>
                <w:rFonts w:ascii="Arial" w:hAnsi="Arial" w:cs="Arial"/>
                <w:sz w:val="22"/>
                <w:szCs w:val="22"/>
              </w:rPr>
              <w:t xml:space="preserve">Support the </w:t>
            </w:r>
            <w:r>
              <w:rPr>
                <w:rFonts w:ascii="Arial" w:hAnsi="Arial" w:cs="Arial"/>
                <w:sz w:val="22"/>
                <w:szCs w:val="22"/>
              </w:rPr>
              <w:t xml:space="preserve">General manager and Senior Operational Managers </w:t>
            </w:r>
            <w:r w:rsidRPr="00193561">
              <w:rPr>
                <w:rFonts w:ascii="Arial" w:hAnsi="Arial" w:cs="Arial"/>
                <w:sz w:val="22"/>
                <w:szCs w:val="22"/>
              </w:rPr>
              <w:t xml:space="preserve">in the delivery of Compass’ Clinical Governance framework, policies and procedures </w:t>
            </w:r>
            <w:r>
              <w:rPr>
                <w:rFonts w:ascii="Arial" w:hAnsi="Arial" w:cs="Arial"/>
                <w:sz w:val="22"/>
                <w:szCs w:val="22"/>
              </w:rPr>
              <w:t>within the oral health service.</w:t>
            </w:r>
          </w:p>
          <w:p w14:paraId="7BD44F02" w14:textId="77777777" w:rsidR="00E63A78" w:rsidRPr="00193561" w:rsidRDefault="00E63A78" w:rsidP="00EB2252">
            <w:pPr>
              <w:numPr>
                <w:ilvl w:val="1"/>
                <w:numId w:val="1"/>
              </w:numPr>
              <w:jc w:val="both"/>
              <w:rPr>
                <w:rFonts w:ascii="Arial" w:hAnsi="Arial" w:cs="Arial"/>
                <w:sz w:val="22"/>
                <w:szCs w:val="22"/>
                <w:lang w:eastAsia="en-US"/>
              </w:rPr>
            </w:pPr>
            <w:r>
              <w:rPr>
                <w:rFonts w:ascii="Arial" w:hAnsi="Arial" w:cs="Arial"/>
                <w:sz w:val="22"/>
                <w:szCs w:val="22"/>
              </w:rPr>
              <w:t>C</w:t>
            </w:r>
            <w:r w:rsidRPr="00193561">
              <w:rPr>
                <w:rFonts w:ascii="Arial" w:hAnsi="Arial" w:cs="Arial"/>
                <w:sz w:val="22"/>
                <w:szCs w:val="22"/>
              </w:rPr>
              <w:t xml:space="preserve">ontribute to monthly and quarterly activity reporting through the collation, analysis and evaluation of performance data </w:t>
            </w:r>
          </w:p>
          <w:p w14:paraId="4C628107" w14:textId="231155B0" w:rsidR="00A7008A" w:rsidRPr="00193561" w:rsidRDefault="00A7008A" w:rsidP="00EB2252">
            <w:pPr>
              <w:numPr>
                <w:ilvl w:val="1"/>
                <w:numId w:val="1"/>
              </w:numPr>
              <w:jc w:val="both"/>
              <w:rPr>
                <w:rFonts w:ascii="Arial" w:hAnsi="Arial" w:cs="Arial"/>
                <w:sz w:val="22"/>
                <w:szCs w:val="22"/>
                <w:lang w:eastAsia="en-US"/>
              </w:rPr>
            </w:pPr>
            <w:r>
              <w:rPr>
                <w:rFonts w:ascii="Arial" w:hAnsi="Arial" w:cs="Arial"/>
                <w:sz w:val="22"/>
                <w:szCs w:val="22"/>
                <w:lang w:eastAsia="en-US"/>
              </w:rPr>
              <w:t>L</w:t>
            </w:r>
            <w:r w:rsidRPr="00193561">
              <w:rPr>
                <w:rFonts w:ascii="Arial" w:hAnsi="Arial" w:cs="Arial"/>
                <w:sz w:val="22"/>
                <w:szCs w:val="22"/>
                <w:lang w:eastAsia="en-US"/>
              </w:rPr>
              <w:t xml:space="preserve">ead and support </w:t>
            </w:r>
            <w:r>
              <w:rPr>
                <w:rFonts w:ascii="Arial" w:hAnsi="Arial" w:cs="Arial"/>
                <w:sz w:val="22"/>
                <w:szCs w:val="22"/>
                <w:lang w:eastAsia="en-US"/>
              </w:rPr>
              <w:t>Dental Practitioners</w:t>
            </w:r>
            <w:r w:rsidRPr="00193561">
              <w:rPr>
                <w:rFonts w:ascii="Arial" w:hAnsi="Arial" w:cs="Arial"/>
                <w:sz w:val="22"/>
                <w:szCs w:val="22"/>
                <w:lang w:eastAsia="en-US"/>
              </w:rPr>
              <w:t xml:space="preserve"> to develop and deliver annual </w:t>
            </w:r>
            <w:r>
              <w:rPr>
                <w:rFonts w:ascii="Arial" w:hAnsi="Arial" w:cs="Arial"/>
                <w:sz w:val="22"/>
                <w:szCs w:val="22"/>
                <w:lang w:eastAsia="en-US"/>
              </w:rPr>
              <w:t>Oral Health</w:t>
            </w:r>
            <w:r w:rsidR="00913F8D">
              <w:rPr>
                <w:rFonts w:ascii="Arial" w:hAnsi="Arial" w:cs="Arial"/>
                <w:sz w:val="22"/>
                <w:szCs w:val="22"/>
                <w:lang w:eastAsia="en-US"/>
              </w:rPr>
              <w:t xml:space="preserve"> </w:t>
            </w:r>
            <w:r w:rsidRPr="00193561">
              <w:rPr>
                <w:rFonts w:ascii="Arial" w:hAnsi="Arial" w:cs="Arial"/>
                <w:sz w:val="22"/>
                <w:szCs w:val="22"/>
                <w:lang w:eastAsia="en-US"/>
              </w:rPr>
              <w:t>plan</w:t>
            </w:r>
            <w:r w:rsidR="00913F8D">
              <w:rPr>
                <w:rFonts w:ascii="Arial" w:hAnsi="Arial" w:cs="Arial"/>
                <w:sz w:val="22"/>
                <w:szCs w:val="22"/>
                <w:lang w:eastAsia="en-US"/>
              </w:rPr>
              <w:t>ning.</w:t>
            </w:r>
          </w:p>
          <w:p w14:paraId="259AB219" w14:textId="5AB3E57A" w:rsidR="00290765" w:rsidRPr="00B84C3A" w:rsidRDefault="00913F8D" w:rsidP="00EB2252">
            <w:pPr>
              <w:numPr>
                <w:ilvl w:val="1"/>
                <w:numId w:val="1"/>
              </w:numPr>
              <w:jc w:val="both"/>
              <w:rPr>
                <w:rFonts w:ascii="Arial" w:hAnsi="Arial" w:cs="Arial"/>
                <w:bCs/>
                <w:lang w:eastAsia="en-US"/>
              </w:rPr>
            </w:pPr>
            <w:r>
              <w:rPr>
                <w:rFonts w:ascii="Arial" w:hAnsi="Arial" w:cs="Arial"/>
                <w:bCs/>
                <w:lang w:eastAsia="en-US"/>
              </w:rPr>
              <w:t xml:space="preserve">Undertake and/or delegate </w:t>
            </w:r>
            <w:r w:rsidR="00217AAA">
              <w:rPr>
                <w:rFonts w:ascii="Arial" w:hAnsi="Arial" w:cs="Arial"/>
                <w:bCs/>
                <w:lang w:eastAsia="en-US"/>
              </w:rPr>
              <w:t xml:space="preserve">STB compliance audit in settings, identify areas for improvement and support all settings to </w:t>
            </w:r>
            <w:r w:rsidR="00B84C3A">
              <w:rPr>
                <w:rFonts w:ascii="Arial" w:hAnsi="Arial" w:cs="Arial"/>
                <w:bCs/>
                <w:lang w:eastAsia="en-US"/>
              </w:rPr>
              <w:t>meet the minimum required standards</w:t>
            </w:r>
            <w:r w:rsidR="00E71E47" w:rsidRPr="00CE174E">
              <w:rPr>
                <w:rFonts w:ascii="Arial" w:hAnsi="Arial" w:cs="Arial"/>
                <w:bCs/>
                <w:lang w:eastAsia="en-US"/>
              </w:rPr>
              <w:t xml:space="preserve">. </w:t>
            </w:r>
          </w:p>
          <w:p w14:paraId="2848A81F" w14:textId="001FF3F4" w:rsidR="00BD7DD4" w:rsidRPr="00193561" w:rsidRDefault="00BD7DD4" w:rsidP="00EB2252">
            <w:pPr>
              <w:numPr>
                <w:ilvl w:val="1"/>
                <w:numId w:val="1"/>
              </w:numPr>
              <w:jc w:val="both"/>
              <w:rPr>
                <w:rFonts w:ascii="Arial" w:hAnsi="Arial" w:cs="Arial"/>
                <w:sz w:val="22"/>
                <w:szCs w:val="22"/>
                <w:lang w:eastAsia="en-US"/>
              </w:rPr>
            </w:pPr>
            <w:r w:rsidRPr="00193561">
              <w:rPr>
                <w:rFonts w:ascii="Arial" w:hAnsi="Arial" w:cs="Arial"/>
                <w:sz w:val="22"/>
                <w:szCs w:val="22"/>
                <w:lang w:eastAsia="en-US"/>
              </w:rPr>
              <w:t>Provide regular individual and</w:t>
            </w:r>
            <w:r>
              <w:rPr>
                <w:rFonts w:ascii="Arial" w:hAnsi="Arial" w:cs="Arial"/>
                <w:sz w:val="22"/>
                <w:szCs w:val="22"/>
                <w:lang w:eastAsia="en-US"/>
              </w:rPr>
              <w:t>/or</w:t>
            </w:r>
            <w:r w:rsidRPr="00193561">
              <w:rPr>
                <w:rFonts w:ascii="Arial" w:hAnsi="Arial" w:cs="Arial"/>
                <w:sz w:val="22"/>
                <w:szCs w:val="22"/>
                <w:lang w:eastAsia="en-US"/>
              </w:rPr>
              <w:t xml:space="preserve"> group supervision, annual appraisal and individual performance </w:t>
            </w:r>
            <w:r>
              <w:rPr>
                <w:rFonts w:ascii="Arial" w:hAnsi="Arial" w:cs="Arial"/>
                <w:sz w:val="22"/>
                <w:szCs w:val="22"/>
                <w:lang w:eastAsia="en-US"/>
              </w:rPr>
              <w:t>assessment</w:t>
            </w:r>
            <w:r w:rsidRPr="00193561">
              <w:rPr>
                <w:rFonts w:ascii="Arial" w:hAnsi="Arial" w:cs="Arial"/>
                <w:sz w:val="22"/>
                <w:szCs w:val="22"/>
                <w:lang w:eastAsia="en-US"/>
              </w:rPr>
              <w:t xml:space="preserve"> linked to service KPIs as outlined in Compass frameworks, policies and procedures</w:t>
            </w:r>
          </w:p>
          <w:p w14:paraId="206B714D" w14:textId="553E92F3" w:rsidR="00FD6CDB" w:rsidRPr="00193561" w:rsidRDefault="00FD6CDB" w:rsidP="00EB2252">
            <w:pPr>
              <w:keepNext/>
              <w:numPr>
                <w:ilvl w:val="1"/>
                <w:numId w:val="1"/>
              </w:numPr>
              <w:jc w:val="both"/>
              <w:outlineLvl w:val="0"/>
              <w:rPr>
                <w:rFonts w:ascii="Arial" w:hAnsi="Arial" w:cs="Arial"/>
                <w:sz w:val="22"/>
                <w:szCs w:val="22"/>
                <w:lang w:eastAsia="en-US"/>
              </w:rPr>
            </w:pPr>
            <w:r w:rsidRPr="00193561">
              <w:rPr>
                <w:rFonts w:ascii="Arial" w:hAnsi="Arial" w:cs="Arial"/>
                <w:sz w:val="22"/>
                <w:szCs w:val="22"/>
                <w:lang w:eastAsia="en-US"/>
              </w:rPr>
              <w:t xml:space="preserve">Actively work towards developing and sustaining effective working relationships with partner agencies </w:t>
            </w:r>
            <w:r>
              <w:rPr>
                <w:rFonts w:ascii="Arial" w:hAnsi="Arial" w:cs="Arial"/>
                <w:sz w:val="22"/>
                <w:szCs w:val="22"/>
                <w:lang w:eastAsia="en-US"/>
              </w:rPr>
              <w:t>setting in place effective Joint Working and Information Sharing Agreements</w:t>
            </w:r>
            <w:r w:rsidR="00F466E6">
              <w:rPr>
                <w:rFonts w:ascii="Arial" w:hAnsi="Arial" w:cs="Arial"/>
                <w:sz w:val="22"/>
                <w:szCs w:val="22"/>
                <w:lang w:eastAsia="en-US"/>
              </w:rPr>
              <w:t xml:space="preserve"> as required.</w:t>
            </w:r>
          </w:p>
          <w:p w14:paraId="41193F04" w14:textId="4FE4F0DB" w:rsidR="00094FF1" w:rsidRDefault="002017EE" w:rsidP="00EB2252">
            <w:pPr>
              <w:numPr>
                <w:ilvl w:val="1"/>
                <w:numId w:val="1"/>
              </w:numPr>
              <w:jc w:val="both"/>
              <w:rPr>
                <w:rFonts w:ascii="Arial" w:hAnsi="Arial" w:cs="Arial"/>
                <w:lang w:eastAsia="en-US"/>
              </w:rPr>
            </w:pPr>
            <w:r>
              <w:rPr>
                <w:rFonts w:ascii="Arial" w:hAnsi="Arial" w:cs="Arial"/>
                <w:lang w:eastAsia="en-US"/>
              </w:rPr>
              <w:t xml:space="preserve">Leads on establishing, monitoring, auditing and maintaining </w:t>
            </w:r>
            <w:r w:rsidR="002D7CD7">
              <w:rPr>
                <w:rFonts w:ascii="Arial" w:hAnsi="Arial" w:cs="Arial"/>
                <w:lang w:eastAsia="en-US"/>
              </w:rPr>
              <w:t>high levels of infection Prevention and Control standards</w:t>
            </w:r>
            <w:r w:rsidR="00E71E47" w:rsidRPr="00E71E47">
              <w:rPr>
                <w:rFonts w:ascii="Arial" w:hAnsi="Arial" w:cs="Arial"/>
                <w:lang w:eastAsia="en-US"/>
              </w:rPr>
              <w:t xml:space="preserve">. </w:t>
            </w:r>
          </w:p>
          <w:p w14:paraId="2A77FF03" w14:textId="3CCEA698" w:rsidR="00BE21AD" w:rsidRDefault="00BE21AD" w:rsidP="00EB2252">
            <w:pPr>
              <w:numPr>
                <w:ilvl w:val="1"/>
                <w:numId w:val="1"/>
              </w:numPr>
              <w:jc w:val="both"/>
              <w:rPr>
                <w:rFonts w:ascii="Arial" w:hAnsi="Arial" w:cs="Arial"/>
                <w:lang w:eastAsia="en-US"/>
              </w:rPr>
            </w:pPr>
            <w:r>
              <w:rPr>
                <w:rFonts w:ascii="Arial" w:hAnsi="Arial" w:cs="Arial"/>
                <w:lang w:eastAsia="en-US"/>
              </w:rPr>
              <w:t xml:space="preserve">Leads on the design, development and reporting from </w:t>
            </w:r>
            <w:r w:rsidR="006737DD">
              <w:rPr>
                <w:rFonts w:ascii="Arial" w:hAnsi="Arial" w:cs="Arial"/>
                <w:lang w:eastAsia="en-US"/>
              </w:rPr>
              <w:t>oral health service data systems</w:t>
            </w:r>
            <w:r w:rsidR="00BC1F9C">
              <w:rPr>
                <w:rFonts w:ascii="Arial" w:hAnsi="Arial" w:cs="Arial"/>
                <w:lang w:eastAsia="en-US"/>
              </w:rPr>
              <w:t xml:space="preserve"> to deliver on robust consent recording, pathway management and activity reporting.</w:t>
            </w:r>
          </w:p>
          <w:p w14:paraId="749145E1" w14:textId="1D9EC2C6" w:rsidR="002A0F49" w:rsidRDefault="002A0F49" w:rsidP="00EB2252">
            <w:pPr>
              <w:numPr>
                <w:ilvl w:val="1"/>
                <w:numId w:val="1"/>
              </w:numPr>
              <w:jc w:val="both"/>
              <w:rPr>
                <w:rFonts w:ascii="Arial" w:hAnsi="Arial" w:cs="Arial"/>
                <w:lang w:eastAsia="en-US"/>
              </w:rPr>
            </w:pPr>
            <w:r>
              <w:rPr>
                <w:rFonts w:ascii="Arial" w:hAnsi="Arial" w:cs="Arial"/>
                <w:bCs/>
                <w:lang w:eastAsia="en-US"/>
              </w:rPr>
              <w:t>Lead the team on</w:t>
            </w:r>
            <w:r w:rsidRPr="00EE26E5">
              <w:rPr>
                <w:rFonts w:ascii="Arial" w:hAnsi="Arial" w:cs="Arial"/>
                <w:bCs/>
                <w:lang w:eastAsia="en-US"/>
              </w:rPr>
              <w:t xml:space="preserve"> national dental epidemiology surveys and school-based screening programmes</w:t>
            </w:r>
          </w:p>
          <w:p w14:paraId="2D980BB9" w14:textId="77777777" w:rsidR="00094FF1" w:rsidRDefault="00094FF1" w:rsidP="00094FF1">
            <w:pPr>
              <w:pStyle w:val="ListParagraph"/>
              <w:rPr>
                <w:rFonts w:ascii="Arial" w:hAnsi="Arial" w:cs="Arial"/>
                <w:lang w:eastAsia="en-US"/>
              </w:rPr>
            </w:pPr>
          </w:p>
          <w:p w14:paraId="6EE82D84" w14:textId="77777777" w:rsidR="00290765" w:rsidRPr="00861841" w:rsidRDefault="00290765" w:rsidP="00E71E47">
            <w:pPr>
              <w:jc w:val="both"/>
              <w:rPr>
                <w:rFonts w:ascii="Arial" w:hAnsi="Arial" w:cs="Arial"/>
                <w:b/>
                <w:lang w:eastAsia="en-US"/>
              </w:rPr>
            </w:pPr>
          </w:p>
          <w:p w14:paraId="5C270235" w14:textId="77777777" w:rsidR="00290765" w:rsidRPr="00861841" w:rsidRDefault="00290765" w:rsidP="00EB2252">
            <w:pPr>
              <w:numPr>
                <w:ilvl w:val="0"/>
                <w:numId w:val="1"/>
              </w:numPr>
              <w:jc w:val="both"/>
              <w:rPr>
                <w:rFonts w:ascii="Arial" w:hAnsi="Arial" w:cs="Arial"/>
                <w:b/>
                <w:bCs/>
                <w:lang w:eastAsia="en-US"/>
              </w:rPr>
            </w:pPr>
            <w:r w:rsidRPr="00861841">
              <w:rPr>
                <w:rFonts w:ascii="Arial" w:hAnsi="Arial" w:cs="Arial"/>
                <w:b/>
                <w:bCs/>
                <w:lang w:eastAsia="en-US"/>
              </w:rPr>
              <w:t>Developing and Maintaining Relationships</w:t>
            </w:r>
          </w:p>
          <w:p w14:paraId="25D86173" w14:textId="77777777" w:rsidR="008B140D" w:rsidRPr="00861841" w:rsidRDefault="008B140D" w:rsidP="008B140D">
            <w:pPr>
              <w:jc w:val="both"/>
              <w:rPr>
                <w:rFonts w:ascii="Arial" w:hAnsi="Arial" w:cs="Arial"/>
                <w:b/>
                <w:bCs/>
                <w:lang w:eastAsia="en-US"/>
              </w:rPr>
            </w:pPr>
          </w:p>
          <w:p w14:paraId="7ABB02CB" w14:textId="77777777" w:rsidR="00126CDD" w:rsidRPr="00126CDD" w:rsidRDefault="00126CDD" w:rsidP="00EB2252">
            <w:pPr>
              <w:numPr>
                <w:ilvl w:val="1"/>
                <w:numId w:val="1"/>
              </w:numPr>
              <w:jc w:val="both"/>
              <w:rPr>
                <w:rFonts w:ascii="Arial" w:hAnsi="Arial" w:cs="Arial"/>
                <w:bCs/>
                <w:lang w:eastAsia="en-US"/>
              </w:rPr>
            </w:pPr>
            <w:r>
              <w:rPr>
                <w:rFonts w:ascii="Arial" w:hAnsi="Arial" w:cs="Arial"/>
                <w:bCs/>
                <w:lang w:eastAsia="en-US"/>
              </w:rPr>
              <w:t xml:space="preserve">Create and sustain effective relationships with Health Visiting colleagues to agree the operational design and distribution of </w:t>
            </w:r>
            <w:proofErr w:type="spellStart"/>
            <w:r>
              <w:rPr>
                <w:rFonts w:ascii="Arial" w:hAnsi="Arial" w:cs="Arial"/>
                <w:bCs/>
                <w:lang w:eastAsia="en-US"/>
              </w:rPr>
              <w:t>BfL</w:t>
            </w:r>
            <w:proofErr w:type="spellEnd"/>
            <w:r>
              <w:rPr>
                <w:rFonts w:ascii="Arial" w:hAnsi="Arial" w:cs="Arial"/>
                <w:bCs/>
                <w:lang w:eastAsia="en-US"/>
              </w:rPr>
              <w:t xml:space="preserve"> packs to under 5’s.</w:t>
            </w:r>
            <w:r w:rsidRPr="00E71E47">
              <w:rPr>
                <w:rFonts w:ascii="Arial" w:hAnsi="Arial" w:cs="Arial"/>
                <w:bCs/>
                <w:lang w:eastAsia="en-US"/>
              </w:rPr>
              <w:t xml:space="preserve"> </w:t>
            </w:r>
          </w:p>
          <w:p w14:paraId="314D082E" w14:textId="6937457D" w:rsidR="00290765" w:rsidRPr="00D161F8" w:rsidRDefault="00126CDD" w:rsidP="00EB2252">
            <w:pPr>
              <w:numPr>
                <w:ilvl w:val="1"/>
                <w:numId w:val="1"/>
              </w:numPr>
              <w:jc w:val="both"/>
              <w:rPr>
                <w:rFonts w:ascii="Arial" w:hAnsi="Arial" w:cs="Arial"/>
                <w:lang w:eastAsia="en-US"/>
              </w:rPr>
            </w:pPr>
            <w:r>
              <w:rPr>
                <w:rFonts w:ascii="Arial" w:hAnsi="Arial" w:cs="Arial"/>
                <w:bCs/>
                <w:lang w:eastAsia="en-US"/>
              </w:rPr>
              <w:t>Be proactive in engaging, outreaching and developing accessible and acceptable services for all in scope schools and the wider community of eligible children and young people</w:t>
            </w:r>
          </w:p>
          <w:p w14:paraId="3A7DDF05" w14:textId="77777777" w:rsidR="00D161F8" w:rsidRPr="00555A3E" w:rsidRDefault="00D161F8" w:rsidP="00EB2252">
            <w:pPr>
              <w:numPr>
                <w:ilvl w:val="1"/>
                <w:numId w:val="1"/>
              </w:numPr>
              <w:jc w:val="both"/>
              <w:rPr>
                <w:rFonts w:ascii="Arial" w:hAnsi="Arial" w:cs="Arial"/>
                <w:bCs/>
                <w:lang w:eastAsia="en-US"/>
              </w:rPr>
            </w:pPr>
            <w:r>
              <w:rPr>
                <w:rFonts w:ascii="Arial" w:hAnsi="Arial" w:cs="Arial"/>
                <w:bCs/>
                <w:lang w:eastAsia="en-US"/>
              </w:rPr>
              <w:t>Work with partners and stakeholders to create pathways and access for children, young people and families (CYPF) who may otherwise not engage in oral health programmes.</w:t>
            </w:r>
          </w:p>
          <w:p w14:paraId="68BAA55D" w14:textId="7A42EB02" w:rsidR="00290765" w:rsidRPr="00B66938" w:rsidRDefault="00122673" w:rsidP="00EB2252">
            <w:pPr>
              <w:numPr>
                <w:ilvl w:val="1"/>
                <w:numId w:val="1"/>
              </w:numPr>
              <w:jc w:val="both"/>
              <w:rPr>
                <w:rFonts w:ascii="Arial" w:hAnsi="Arial" w:cs="Arial"/>
                <w:lang w:eastAsia="en-US"/>
              </w:rPr>
            </w:pPr>
            <w:r>
              <w:rPr>
                <w:rFonts w:ascii="Arial" w:hAnsi="Arial" w:cs="Arial"/>
                <w:lang w:eastAsia="en-US"/>
              </w:rPr>
              <w:t xml:space="preserve">Lead on the strategic partnerships in Tower Hamlets with schools, Local Authority, Public Health to identify oral health </w:t>
            </w:r>
            <w:r w:rsidR="00B66938">
              <w:rPr>
                <w:rFonts w:ascii="Arial" w:hAnsi="Arial" w:cs="Arial"/>
                <w:lang w:eastAsia="en-US"/>
              </w:rPr>
              <w:t>priorities and set in place actions to address.</w:t>
            </w:r>
          </w:p>
          <w:p w14:paraId="1CE689C3" w14:textId="533C1EEC" w:rsidR="00094FF1" w:rsidRPr="006C5D61" w:rsidRDefault="00B84C3A" w:rsidP="00EB2252">
            <w:pPr>
              <w:numPr>
                <w:ilvl w:val="1"/>
                <w:numId w:val="1"/>
              </w:numPr>
              <w:rPr>
                <w:rFonts w:ascii="Arial" w:hAnsi="Arial" w:cs="Arial"/>
                <w:bCs/>
                <w:lang w:eastAsia="en-US"/>
              </w:rPr>
            </w:pPr>
            <w:r>
              <w:rPr>
                <w:rFonts w:ascii="Arial" w:hAnsi="Arial" w:cs="Arial"/>
                <w:bCs/>
                <w:lang w:eastAsia="en-US"/>
              </w:rPr>
              <w:t>Work proactively with s</w:t>
            </w:r>
            <w:r w:rsidR="006C5D61">
              <w:rPr>
                <w:rFonts w:ascii="Arial" w:hAnsi="Arial" w:cs="Arial"/>
                <w:bCs/>
                <w:lang w:eastAsia="en-US"/>
              </w:rPr>
              <w:t>ettings/leadership teams to promote oral health delivery acting as a positive advocate and problem solver to maximise engagement</w:t>
            </w:r>
            <w:r w:rsidR="00E71E47">
              <w:rPr>
                <w:rFonts w:ascii="Arial" w:hAnsi="Arial" w:cs="Arial"/>
                <w:bCs/>
                <w:lang w:eastAsia="en-US"/>
              </w:rPr>
              <w:t xml:space="preserve">. </w:t>
            </w:r>
          </w:p>
          <w:p w14:paraId="7CB2F568" w14:textId="77777777" w:rsidR="00D73DBE" w:rsidRPr="00DC292E" w:rsidRDefault="00D73DBE" w:rsidP="00EB2252">
            <w:pPr>
              <w:numPr>
                <w:ilvl w:val="1"/>
                <w:numId w:val="1"/>
              </w:numPr>
              <w:jc w:val="both"/>
              <w:rPr>
                <w:rFonts w:ascii="Arial" w:hAnsi="Arial" w:cs="Arial"/>
                <w:sz w:val="22"/>
                <w:szCs w:val="22"/>
                <w:lang w:eastAsia="en-US"/>
              </w:rPr>
            </w:pPr>
            <w:r w:rsidRPr="00193561">
              <w:rPr>
                <w:rFonts w:ascii="Arial" w:hAnsi="Arial" w:cs="Arial"/>
                <w:sz w:val="22"/>
                <w:szCs w:val="22"/>
                <w:lang w:eastAsia="en-US"/>
              </w:rPr>
              <w:t>Be an active member and contribute to local operational and strategic meetings to represent the service and organisation and build sustainable partnerships with priority partners</w:t>
            </w:r>
          </w:p>
          <w:p w14:paraId="0DEF6CCD" w14:textId="11F1DB67" w:rsidR="00B366A7" w:rsidRPr="00193561" w:rsidRDefault="00B366A7" w:rsidP="00EB2252">
            <w:pPr>
              <w:numPr>
                <w:ilvl w:val="1"/>
                <w:numId w:val="1"/>
              </w:numPr>
              <w:jc w:val="both"/>
              <w:rPr>
                <w:rFonts w:ascii="Arial" w:hAnsi="Arial" w:cs="Arial"/>
                <w:sz w:val="22"/>
                <w:szCs w:val="22"/>
                <w:lang w:eastAsia="en-US"/>
              </w:rPr>
            </w:pPr>
            <w:r w:rsidRPr="00193561">
              <w:rPr>
                <w:rFonts w:ascii="Arial" w:hAnsi="Arial" w:cs="Arial"/>
                <w:sz w:val="22"/>
                <w:szCs w:val="22"/>
                <w:lang w:eastAsia="en-US"/>
              </w:rPr>
              <w:t>Effectively lead</w:t>
            </w:r>
            <w:r>
              <w:rPr>
                <w:rFonts w:ascii="Arial" w:hAnsi="Arial" w:cs="Arial"/>
                <w:sz w:val="22"/>
                <w:szCs w:val="22"/>
                <w:lang w:eastAsia="en-US"/>
              </w:rPr>
              <w:t>s</w:t>
            </w:r>
            <w:r w:rsidRPr="00193561">
              <w:rPr>
                <w:rFonts w:ascii="Arial" w:hAnsi="Arial" w:cs="Arial"/>
                <w:sz w:val="22"/>
                <w:szCs w:val="22"/>
                <w:lang w:eastAsia="en-US"/>
              </w:rPr>
              <w:t xml:space="preserve"> </w:t>
            </w:r>
            <w:r>
              <w:rPr>
                <w:rFonts w:ascii="Arial" w:hAnsi="Arial" w:cs="Arial"/>
                <w:sz w:val="22"/>
                <w:szCs w:val="22"/>
                <w:lang w:eastAsia="en-US"/>
              </w:rPr>
              <w:t>the oral health team</w:t>
            </w:r>
            <w:r w:rsidRPr="00193561">
              <w:rPr>
                <w:rFonts w:ascii="Arial" w:hAnsi="Arial" w:cs="Arial"/>
                <w:sz w:val="22"/>
                <w:szCs w:val="22"/>
                <w:lang w:eastAsia="en-US"/>
              </w:rPr>
              <w:t xml:space="preserve"> in order to deliver results; inspiring others to be positive in their everyday practice, service delivery and development</w:t>
            </w:r>
          </w:p>
          <w:p w14:paraId="35760303" w14:textId="312EE223" w:rsidR="00094FF1" w:rsidRPr="00D73DBE" w:rsidRDefault="00C90F6E" w:rsidP="00EB2252">
            <w:pPr>
              <w:numPr>
                <w:ilvl w:val="1"/>
                <w:numId w:val="1"/>
              </w:numPr>
              <w:rPr>
                <w:rFonts w:ascii="Arial" w:hAnsi="Arial" w:cs="Arial"/>
                <w:bCs/>
                <w:lang w:eastAsia="en-US"/>
              </w:rPr>
            </w:pPr>
            <w:r w:rsidRPr="00193561">
              <w:rPr>
                <w:rFonts w:ascii="Arial" w:hAnsi="Arial" w:cs="Arial"/>
                <w:sz w:val="22"/>
                <w:szCs w:val="22"/>
                <w:lang w:eastAsia="en-US"/>
              </w:rPr>
              <w:t xml:space="preserve">Effectively work as part of a local management team to ensure the delivery of a uniformed and cohesive services across </w:t>
            </w:r>
            <w:r>
              <w:rPr>
                <w:rFonts w:ascii="Arial" w:hAnsi="Arial" w:cs="Arial"/>
                <w:sz w:val="22"/>
                <w:szCs w:val="22"/>
                <w:lang w:eastAsia="en-US"/>
              </w:rPr>
              <w:t>the Borough</w:t>
            </w:r>
            <w:r w:rsidR="00E71E47">
              <w:rPr>
                <w:rFonts w:ascii="Arial" w:hAnsi="Arial" w:cs="Arial"/>
                <w:bCs/>
                <w:lang w:eastAsia="en-US"/>
              </w:rPr>
              <w:t xml:space="preserve">. </w:t>
            </w:r>
          </w:p>
          <w:p w14:paraId="7941C466" w14:textId="77777777" w:rsidR="004C07C0" w:rsidRDefault="004C07C0" w:rsidP="00EB2252">
            <w:pPr>
              <w:keepNext/>
              <w:numPr>
                <w:ilvl w:val="1"/>
                <w:numId w:val="1"/>
              </w:numPr>
              <w:jc w:val="both"/>
              <w:outlineLvl w:val="0"/>
              <w:rPr>
                <w:rFonts w:ascii="Arial" w:hAnsi="Arial" w:cs="Arial"/>
                <w:sz w:val="22"/>
                <w:szCs w:val="22"/>
                <w:lang w:eastAsia="en-US"/>
              </w:rPr>
            </w:pPr>
            <w:r>
              <w:rPr>
                <w:rFonts w:ascii="Arial" w:hAnsi="Arial" w:cs="Arial"/>
                <w:sz w:val="22"/>
                <w:szCs w:val="22"/>
                <w:lang w:eastAsia="en-US"/>
              </w:rPr>
              <w:t>Lead and develop a cohesive team that works effectively together to find solutions</w:t>
            </w:r>
          </w:p>
          <w:p w14:paraId="763190D5" w14:textId="77777777" w:rsidR="00E76909" w:rsidRPr="00665289" w:rsidRDefault="00E76909" w:rsidP="00EB2252">
            <w:pPr>
              <w:keepNext/>
              <w:numPr>
                <w:ilvl w:val="1"/>
                <w:numId w:val="1"/>
              </w:numPr>
              <w:jc w:val="both"/>
              <w:outlineLvl w:val="0"/>
              <w:rPr>
                <w:rFonts w:ascii="Arial" w:hAnsi="Arial" w:cs="Arial"/>
                <w:sz w:val="22"/>
                <w:szCs w:val="22"/>
                <w:lang w:eastAsia="en-US"/>
              </w:rPr>
            </w:pPr>
            <w:r>
              <w:rPr>
                <w:rFonts w:ascii="Arial" w:hAnsi="Arial" w:cs="Arial"/>
                <w:sz w:val="22"/>
                <w:szCs w:val="22"/>
                <w:lang w:eastAsia="en-US"/>
              </w:rPr>
              <w:t>Be a pro</w:t>
            </w:r>
            <w:r w:rsidRPr="00901EB5">
              <w:rPr>
                <w:rFonts w:ascii="Arial" w:hAnsi="Arial" w:cs="Arial"/>
                <w:sz w:val="22"/>
                <w:szCs w:val="22"/>
                <w:lang w:eastAsia="en-US"/>
              </w:rPr>
              <w:t xml:space="preserve">active member of the </w:t>
            </w:r>
            <w:r>
              <w:rPr>
                <w:rFonts w:ascii="Arial" w:hAnsi="Arial" w:cs="Arial"/>
                <w:sz w:val="22"/>
                <w:szCs w:val="22"/>
                <w:lang w:eastAsia="en-US"/>
              </w:rPr>
              <w:t xml:space="preserve">wider Compass management </w:t>
            </w:r>
            <w:r w:rsidRPr="00901EB5">
              <w:rPr>
                <w:rFonts w:ascii="Arial" w:hAnsi="Arial" w:cs="Arial"/>
                <w:sz w:val="22"/>
                <w:szCs w:val="22"/>
                <w:lang w:eastAsia="en-US"/>
              </w:rPr>
              <w:t>t</w:t>
            </w:r>
            <w:r>
              <w:rPr>
                <w:rFonts w:ascii="Arial" w:hAnsi="Arial" w:cs="Arial"/>
                <w:sz w:val="22"/>
                <w:szCs w:val="22"/>
                <w:lang w:eastAsia="en-US"/>
              </w:rPr>
              <w:t>eam and reflect Compass’ values</w:t>
            </w:r>
          </w:p>
          <w:p w14:paraId="28158DFD" w14:textId="77777777" w:rsidR="00BF7BE2" w:rsidRPr="00193561" w:rsidRDefault="00BF7BE2" w:rsidP="00EB2252">
            <w:pPr>
              <w:keepNext/>
              <w:numPr>
                <w:ilvl w:val="1"/>
                <w:numId w:val="1"/>
              </w:numPr>
              <w:jc w:val="both"/>
              <w:outlineLvl w:val="0"/>
              <w:rPr>
                <w:rFonts w:ascii="Arial" w:hAnsi="Arial" w:cs="Arial"/>
                <w:sz w:val="22"/>
                <w:szCs w:val="22"/>
                <w:lang w:eastAsia="en-US"/>
              </w:rPr>
            </w:pPr>
            <w:r w:rsidRPr="00193561">
              <w:rPr>
                <w:rFonts w:ascii="Arial" w:hAnsi="Arial" w:cs="Arial"/>
                <w:sz w:val="22"/>
                <w:szCs w:val="22"/>
                <w:lang w:eastAsia="en-US"/>
              </w:rPr>
              <w:t>Build strong links with key departments within Compass and develop key relationships with colleagues in other services.</w:t>
            </w:r>
          </w:p>
          <w:p w14:paraId="0197BE8E" w14:textId="118488A1" w:rsidR="00094FF1" w:rsidRDefault="00E57976" w:rsidP="00EB2252">
            <w:pPr>
              <w:numPr>
                <w:ilvl w:val="1"/>
                <w:numId w:val="1"/>
              </w:numPr>
              <w:rPr>
                <w:rFonts w:ascii="Arial" w:hAnsi="Arial" w:cs="Arial"/>
                <w:bCs/>
                <w:lang w:eastAsia="en-US"/>
              </w:rPr>
            </w:pPr>
            <w:r>
              <w:rPr>
                <w:rFonts w:ascii="Arial" w:hAnsi="Arial" w:cs="Arial"/>
                <w:bCs/>
                <w:lang w:eastAsia="en-US"/>
              </w:rPr>
              <w:t xml:space="preserve">Works collaboratively with the Young Health Hub colleagues to plan </w:t>
            </w:r>
            <w:r w:rsidR="00906643">
              <w:rPr>
                <w:rFonts w:ascii="Arial" w:hAnsi="Arial" w:cs="Arial"/>
                <w:bCs/>
                <w:lang w:eastAsia="en-US"/>
              </w:rPr>
              <w:t xml:space="preserve">integrated, holistic and cohesive public health campaigns for oral health, diet, </w:t>
            </w:r>
            <w:r w:rsidR="00235DBC">
              <w:rPr>
                <w:rFonts w:ascii="Arial" w:hAnsi="Arial" w:cs="Arial"/>
                <w:bCs/>
                <w:lang w:eastAsia="en-US"/>
              </w:rPr>
              <w:t>weight and associated health priorities</w:t>
            </w:r>
            <w:r w:rsidR="00E71E47">
              <w:rPr>
                <w:rFonts w:ascii="Arial" w:hAnsi="Arial" w:cs="Arial"/>
                <w:bCs/>
                <w:lang w:eastAsia="en-US"/>
              </w:rPr>
              <w:t xml:space="preserve">. </w:t>
            </w:r>
          </w:p>
          <w:p w14:paraId="101A2B04" w14:textId="77777777" w:rsidR="00094FF1" w:rsidRDefault="00094FF1" w:rsidP="00094FF1">
            <w:pPr>
              <w:pStyle w:val="ListParagraph"/>
              <w:rPr>
                <w:rFonts w:ascii="Arial" w:hAnsi="Arial" w:cs="Arial"/>
                <w:bCs/>
                <w:lang w:eastAsia="en-US"/>
              </w:rPr>
            </w:pPr>
          </w:p>
          <w:p w14:paraId="10B04B2D" w14:textId="77777777" w:rsidR="00290765" w:rsidRPr="00235DBC" w:rsidRDefault="00290765" w:rsidP="00235DBC">
            <w:pPr>
              <w:jc w:val="both"/>
              <w:rPr>
                <w:rFonts w:ascii="Arial" w:hAnsi="Arial" w:cs="Arial"/>
                <w:lang w:eastAsia="en-US"/>
              </w:rPr>
            </w:pPr>
          </w:p>
          <w:p w14:paraId="5640C4C1" w14:textId="7B559D78" w:rsidR="00290765" w:rsidRPr="00861841" w:rsidRDefault="00290765" w:rsidP="00EB2252">
            <w:pPr>
              <w:numPr>
                <w:ilvl w:val="0"/>
                <w:numId w:val="1"/>
              </w:numPr>
              <w:jc w:val="both"/>
              <w:rPr>
                <w:rFonts w:ascii="Arial" w:hAnsi="Arial" w:cs="Arial"/>
                <w:b/>
                <w:lang w:eastAsia="en-US"/>
              </w:rPr>
            </w:pPr>
            <w:r w:rsidRPr="00861841">
              <w:rPr>
                <w:rFonts w:ascii="Arial" w:hAnsi="Arial" w:cs="Arial"/>
                <w:b/>
                <w:lang w:eastAsia="en-US"/>
              </w:rPr>
              <w:t>Managing Resources</w:t>
            </w:r>
          </w:p>
          <w:p w14:paraId="1E86EDF3" w14:textId="77777777" w:rsidR="00740D69" w:rsidRPr="00861841" w:rsidRDefault="00740D69" w:rsidP="00740D69">
            <w:pPr>
              <w:ind w:left="743"/>
              <w:jc w:val="both"/>
              <w:rPr>
                <w:rFonts w:ascii="Arial" w:hAnsi="Arial" w:cs="Arial"/>
                <w:b/>
                <w:lang w:eastAsia="en-US"/>
              </w:rPr>
            </w:pPr>
          </w:p>
          <w:p w14:paraId="2FCC232A" w14:textId="298E6669" w:rsidR="009575A1" w:rsidRDefault="009575A1" w:rsidP="00EB2252">
            <w:pPr>
              <w:numPr>
                <w:ilvl w:val="1"/>
                <w:numId w:val="1"/>
              </w:numPr>
              <w:jc w:val="both"/>
              <w:rPr>
                <w:rFonts w:ascii="Arial" w:hAnsi="Arial" w:cs="Arial"/>
                <w:sz w:val="22"/>
                <w:szCs w:val="22"/>
                <w:lang w:eastAsia="en-US"/>
              </w:rPr>
            </w:pPr>
            <w:r w:rsidRPr="00193561">
              <w:rPr>
                <w:rFonts w:ascii="Arial" w:hAnsi="Arial" w:cs="Arial"/>
                <w:sz w:val="22"/>
                <w:szCs w:val="22"/>
                <w:lang w:eastAsia="en-US"/>
              </w:rPr>
              <w:t xml:space="preserve">Ensure adequate cover for the service throughout the year in collaboration with Team </w:t>
            </w:r>
            <w:r>
              <w:rPr>
                <w:rFonts w:ascii="Arial" w:hAnsi="Arial" w:cs="Arial"/>
                <w:sz w:val="22"/>
                <w:szCs w:val="22"/>
                <w:lang w:eastAsia="en-US"/>
              </w:rPr>
              <w:t xml:space="preserve">Members </w:t>
            </w:r>
            <w:r w:rsidRPr="00193561">
              <w:rPr>
                <w:rFonts w:ascii="Arial" w:hAnsi="Arial" w:cs="Arial"/>
                <w:sz w:val="22"/>
                <w:szCs w:val="22"/>
                <w:lang w:eastAsia="en-US"/>
              </w:rPr>
              <w:t xml:space="preserve">adopting a </w:t>
            </w:r>
            <w:r>
              <w:rPr>
                <w:rFonts w:ascii="Arial" w:hAnsi="Arial" w:cs="Arial"/>
                <w:sz w:val="22"/>
                <w:szCs w:val="22"/>
                <w:lang w:eastAsia="en-US"/>
              </w:rPr>
              <w:t>c</w:t>
            </w:r>
            <w:r w:rsidRPr="00193561">
              <w:rPr>
                <w:rFonts w:ascii="Arial" w:hAnsi="Arial" w:cs="Arial"/>
                <w:sz w:val="22"/>
                <w:szCs w:val="22"/>
                <w:lang w:eastAsia="en-US"/>
              </w:rPr>
              <w:t>orporate working approach</w:t>
            </w:r>
            <w:r>
              <w:rPr>
                <w:rFonts w:ascii="Arial" w:hAnsi="Arial" w:cs="Arial"/>
                <w:sz w:val="22"/>
                <w:szCs w:val="22"/>
                <w:lang w:eastAsia="en-US"/>
              </w:rPr>
              <w:t xml:space="preserve">, flexible cover </w:t>
            </w:r>
            <w:r w:rsidR="0036152F">
              <w:rPr>
                <w:rFonts w:ascii="Arial" w:hAnsi="Arial" w:cs="Arial"/>
                <w:sz w:val="22"/>
                <w:szCs w:val="22"/>
                <w:lang w:eastAsia="en-US"/>
              </w:rPr>
              <w:t xml:space="preserve">for absence and in contingency to maintain direct delivery or oral health services. </w:t>
            </w:r>
          </w:p>
          <w:p w14:paraId="3438B3DD" w14:textId="490700DC" w:rsidR="007E4EF5" w:rsidRPr="00E71E47" w:rsidRDefault="007E4EF5" w:rsidP="007E4EF5">
            <w:pPr>
              <w:numPr>
                <w:ilvl w:val="1"/>
                <w:numId w:val="1"/>
              </w:numPr>
              <w:jc w:val="both"/>
              <w:rPr>
                <w:rFonts w:ascii="Arial" w:hAnsi="Arial" w:cs="Arial"/>
                <w:lang w:eastAsia="en-US"/>
              </w:rPr>
            </w:pPr>
            <w:r>
              <w:rPr>
                <w:rFonts w:ascii="Arial" w:hAnsi="Arial" w:cs="Arial"/>
                <w:lang w:eastAsia="en-US"/>
              </w:rPr>
              <w:t xml:space="preserve">Overall responsibility (Through a scheme of delegation) for the planning, ordering, stock control, storage and delivery of sufficient </w:t>
            </w:r>
            <w:proofErr w:type="spellStart"/>
            <w:r>
              <w:rPr>
                <w:rFonts w:ascii="Arial" w:hAnsi="Arial" w:cs="Arial"/>
                <w:lang w:eastAsia="en-US"/>
              </w:rPr>
              <w:t>BfL</w:t>
            </w:r>
            <w:proofErr w:type="spellEnd"/>
            <w:r w:rsidR="00AA077D">
              <w:rPr>
                <w:rFonts w:ascii="Arial" w:hAnsi="Arial" w:cs="Arial"/>
                <w:lang w:eastAsia="en-US"/>
              </w:rPr>
              <w:t xml:space="preserve"> packs</w:t>
            </w:r>
            <w:r>
              <w:rPr>
                <w:rFonts w:ascii="Arial" w:hAnsi="Arial" w:cs="Arial"/>
                <w:lang w:eastAsia="en-US"/>
              </w:rPr>
              <w:t>, STB</w:t>
            </w:r>
            <w:r w:rsidR="00AA077D">
              <w:rPr>
                <w:rFonts w:ascii="Arial" w:hAnsi="Arial" w:cs="Arial"/>
                <w:lang w:eastAsia="en-US"/>
              </w:rPr>
              <w:t xml:space="preserve"> equipment</w:t>
            </w:r>
            <w:r>
              <w:rPr>
                <w:rFonts w:ascii="Arial" w:hAnsi="Arial" w:cs="Arial"/>
                <w:lang w:eastAsia="en-US"/>
              </w:rPr>
              <w:t xml:space="preserve"> and Fluoride Varnish </w:t>
            </w:r>
          </w:p>
          <w:p w14:paraId="5C68D4F1" w14:textId="4BB263F5" w:rsidR="00094FF1" w:rsidRPr="00AA077D" w:rsidRDefault="00AA077D" w:rsidP="00094FF1">
            <w:pPr>
              <w:numPr>
                <w:ilvl w:val="1"/>
                <w:numId w:val="1"/>
              </w:numPr>
              <w:jc w:val="both"/>
              <w:rPr>
                <w:rFonts w:ascii="Arial" w:hAnsi="Arial" w:cs="Arial"/>
                <w:lang w:eastAsia="en-US"/>
              </w:rPr>
            </w:pPr>
            <w:r>
              <w:rPr>
                <w:rFonts w:ascii="Arial" w:hAnsi="Arial" w:cs="Arial"/>
                <w:lang w:eastAsia="en-US"/>
              </w:rPr>
              <w:t xml:space="preserve">Makes provision for the availability of suitable clinical and non-clinical equipment necessary for the safe and effective delivery </w:t>
            </w:r>
            <w:r w:rsidR="00E57976">
              <w:rPr>
                <w:rFonts w:ascii="Arial" w:hAnsi="Arial" w:cs="Arial"/>
                <w:lang w:eastAsia="en-US"/>
              </w:rPr>
              <w:t>of oral health care to children and young people</w:t>
            </w:r>
            <w:r w:rsidR="00E71E47">
              <w:rPr>
                <w:rFonts w:ascii="Arial" w:hAnsi="Arial" w:cs="Arial"/>
                <w:lang w:eastAsia="en-US"/>
              </w:rPr>
              <w:t xml:space="preserve">. </w:t>
            </w:r>
          </w:p>
          <w:p w14:paraId="5FF7A3E9" w14:textId="344AA131" w:rsidR="00094FF1" w:rsidRDefault="00327BA6" w:rsidP="00EB2252">
            <w:pPr>
              <w:numPr>
                <w:ilvl w:val="1"/>
                <w:numId w:val="1"/>
              </w:numPr>
              <w:jc w:val="both"/>
              <w:rPr>
                <w:rFonts w:ascii="Arial" w:hAnsi="Arial" w:cs="Arial"/>
                <w:lang w:eastAsia="en-US"/>
              </w:rPr>
            </w:pPr>
            <w:r>
              <w:rPr>
                <w:rFonts w:ascii="Arial" w:hAnsi="Arial" w:cs="Arial"/>
                <w:lang w:eastAsia="en-US"/>
              </w:rPr>
              <w:t>Management of Clinical Waste contracts; monitoring and maintaining the safe and effective Clinical Waste Practice in the oral health service</w:t>
            </w:r>
            <w:r w:rsidR="00E71E47">
              <w:rPr>
                <w:rFonts w:ascii="Arial" w:hAnsi="Arial" w:cs="Arial"/>
                <w:lang w:eastAsia="en-US"/>
              </w:rPr>
              <w:t xml:space="preserve">. </w:t>
            </w:r>
          </w:p>
          <w:p w14:paraId="7E1B077B" w14:textId="77777777" w:rsidR="00094FF1" w:rsidRDefault="00094FF1" w:rsidP="00094FF1">
            <w:pPr>
              <w:pStyle w:val="ListParagraph"/>
              <w:rPr>
                <w:rFonts w:ascii="Arial" w:hAnsi="Arial" w:cs="Arial"/>
                <w:lang w:eastAsia="en-US"/>
              </w:rPr>
            </w:pPr>
          </w:p>
          <w:p w14:paraId="40E24299" w14:textId="77777777" w:rsidR="00F75C4A" w:rsidRPr="00861841" w:rsidRDefault="00F75C4A" w:rsidP="001536B6">
            <w:pPr>
              <w:ind w:left="743" w:hanging="743"/>
              <w:jc w:val="both"/>
              <w:rPr>
                <w:rFonts w:ascii="Arial" w:hAnsi="Arial" w:cs="Arial"/>
                <w:lang w:eastAsia="en-US"/>
              </w:rPr>
            </w:pPr>
          </w:p>
          <w:p w14:paraId="1EC9DDA9" w14:textId="77777777" w:rsidR="00290765" w:rsidRPr="00861841" w:rsidRDefault="00290765" w:rsidP="00EB2252">
            <w:pPr>
              <w:numPr>
                <w:ilvl w:val="0"/>
                <w:numId w:val="1"/>
              </w:numPr>
              <w:jc w:val="both"/>
              <w:rPr>
                <w:rFonts w:ascii="Arial" w:hAnsi="Arial" w:cs="Arial"/>
                <w:b/>
                <w:bCs/>
                <w:lang w:eastAsia="en-US"/>
              </w:rPr>
            </w:pPr>
            <w:r w:rsidRPr="00861841">
              <w:rPr>
                <w:rFonts w:ascii="Arial" w:hAnsi="Arial" w:cs="Arial"/>
                <w:b/>
                <w:bCs/>
                <w:lang w:eastAsia="en-US"/>
              </w:rPr>
              <w:t>Managing Self</w:t>
            </w:r>
          </w:p>
          <w:p w14:paraId="1DA7DA10" w14:textId="77777777" w:rsidR="008B140D" w:rsidRPr="00861841" w:rsidRDefault="008B140D" w:rsidP="008B140D">
            <w:pPr>
              <w:jc w:val="both"/>
              <w:rPr>
                <w:rFonts w:ascii="Arial" w:hAnsi="Arial" w:cs="Arial"/>
                <w:b/>
                <w:bCs/>
                <w:lang w:eastAsia="en-US"/>
              </w:rPr>
            </w:pPr>
          </w:p>
          <w:p w14:paraId="07BF9005" w14:textId="7D74D691" w:rsidR="00EB2252" w:rsidRPr="008D2DAE" w:rsidRDefault="00EB2252" w:rsidP="008D2DAE">
            <w:pPr>
              <w:pStyle w:val="ListParagraph"/>
              <w:numPr>
                <w:ilvl w:val="1"/>
                <w:numId w:val="1"/>
              </w:numPr>
              <w:contextualSpacing/>
              <w:jc w:val="both"/>
              <w:rPr>
                <w:rFonts w:ascii="Arial" w:hAnsi="Arial" w:cs="Arial"/>
                <w:sz w:val="22"/>
                <w:szCs w:val="22"/>
              </w:rPr>
            </w:pPr>
            <w:r w:rsidRPr="00193561">
              <w:rPr>
                <w:rFonts w:ascii="Arial" w:hAnsi="Arial" w:cs="Arial"/>
                <w:sz w:val="22"/>
                <w:szCs w:val="22"/>
              </w:rPr>
              <w:t>Prioritise own workload within agreed objectives using own initiative.</w:t>
            </w:r>
          </w:p>
          <w:p w14:paraId="5E43E2C2" w14:textId="22017D50" w:rsidR="00EB2252" w:rsidRPr="008D2DAE" w:rsidRDefault="00EB2252" w:rsidP="008D2DAE">
            <w:pPr>
              <w:numPr>
                <w:ilvl w:val="1"/>
                <w:numId w:val="1"/>
              </w:numPr>
              <w:jc w:val="both"/>
              <w:rPr>
                <w:rFonts w:ascii="Arial" w:hAnsi="Arial" w:cs="Arial"/>
                <w:sz w:val="22"/>
                <w:szCs w:val="22"/>
              </w:rPr>
            </w:pPr>
            <w:r w:rsidRPr="00193561">
              <w:rPr>
                <w:rFonts w:ascii="Arial" w:hAnsi="Arial" w:cs="Arial"/>
                <w:sz w:val="22"/>
                <w:szCs w:val="22"/>
              </w:rPr>
              <w:t>Take responsibility for own learning and professional development in line with Compass’ Learning and Development framework</w:t>
            </w:r>
            <w:r>
              <w:rPr>
                <w:rFonts w:ascii="Arial" w:hAnsi="Arial" w:cs="Arial"/>
                <w:sz w:val="22"/>
                <w:szCs w:val="22"/>
              </w:rPr>
              <w:t xml:space="preserve"> and maintain compliance with mandatory training requirements of the role</w:t>
            </w:r>
            <w:r w:rsidRPr="00193561">
              <w:rPr>
                <w:rFonts w:ascii="Arial" w:hAnsi="Arial" w:cs="Arial"/>
                <w:sz w:val="22"/>
                <w:szCs w:val="22"/>
              </w:rPr>
              <w:t>.</w:t>
            </w:r>
          </w:p>
          <w:p w14:paraId="712EC6D8" w14:textId="2F771171" w:rsidR="00EB2252" w:rsidRPr="008D2DAE" w:rsidRDefault="00EB2252" w:rsidP="008D2DAE">
            <w:pPr>
              <w:numPr>
                <w:ilvl w:val="1"/>
                <w:numId w:val="1"/>
              </w:numPr>
              <w:jc w:val="both"/>
              <w:rPr>
                <w:rFonts w:ascii="Arial" w:hAnsi="Arial" w:cs="Arial"/>
                <w:sz w:val="22"/>
                <w:szCs w:val="22"/>
              </w:rPr>
            </w:pPr>
            <w:r w:rsidRPr="00193561">
              <w:rPr>
                <w:rFonts w:ascii="Arial" w:hAnsi="Arial" w:cs="Arial"/>
                <w:sz w:val="22"/>
                <w:szCs w:val="22"/>
              </w:rPr>
              <w:t>In conjunction wit</w:t>
            </w:r>
            <w:r w:rsidR="004021A2">
              <w:rPr>
                <w:rFonts w:ascii="Arial" w:hAnsi="Arial" w:cs="Arial"/>
                <w:sz w:val="22"/>
                <w:szCs w:val="22"/>
              </w:rPr>
              <w:t>h</w:t>
            </w:r>
            <w:r w:rsidRPr="00193561">
              <w:rPr>
                <w:rFonts w:ascii="Arial" w:hAnsi="Arial" w:cs="Arial"/>
                <w:sz w:val="22"/>
                <w:szCs w:val="22"/>
              </w:rPr>
              <w:t xml:space="preserve"> line manager, take responsibility for shaping and directing </w:t>
            </w:r>
            <w:r w:rsidR="004021A2">
              <w:rPr>
                <w:rFonts w:ascii="Arial" w:hAnsi="Arial" w:cs="Arial"/>
                <w:sz w:val="22"/>
                <w:szCs w:val="22"/>
              </w:rPr>
              <w:t>an</w:t>
            </w:r>
            <w:r w:rsidRPr="00193561">
              <w:rPr>
                <w:rFonts w:ascii="Arial" w:hAnsi="Arial" w:cs="Arial"/>
                <w:sz w:val="22"/>
                <w:szCs w:val="22"/>
              </w:rPr>
              <w:t xml:space="preserve"> assigned </w:t>
            </w:r>
            <w:r>
              <w:rPr>
                <w:rFonts w:ascii="Arial" w:hAnsi="Arial" w:cs="Arial"/>
                <w:sz w:val="22"/>
                <w:szCs w:val="22"/>
              </w:rPr>
              <w:t>equalities</w:t>
            </w:r>
            <w:r w:rsidRPr="00193561">
              <w:rPr>
                <w:rFonts w:ascii="Arial" w:hAnsi="Arial" w:cs="Arial"/>
                <w:sz w:val="22"/>
                <w:szCs w:val="22"/>
              </w:rPr>
              <w:t xml:space="preserve"> themed lead area of work and supporting others in the development of their themed</w:t>
            </w:r>
            <w:r>
              <w:rPr>
                <w:rFonts w:ascii="Arial" w:hAnsi="Arial" w:cs="Arial"/>
                <w:sz w:val="22"/>
                <w:szCs w:val="22"/>
              </w:rPr>
              <w:t>/high impact</w:t>
            </w:r>
            <w:r w:rsidRPr="00193561">
              <w:rPr>
                <w:rFonts w:ascii="Arial" w:hAnsi="Arial" w:cs="Arial"/>
                <w:sz w:val="22"/>
                <w:szCs w:val="22"/>
              </w:rPr>
              <w:t xml:space="preserve"> area </w:t>
            </w:r>
          </w:p>
          <w:p w14:paraId="57186D3F" w14:textId="5B401E49" w:rsidR="00EB2252" w:rsidRPr="008D2DAE" w:rsidRDefault="00EB2252" w:rsidP="008D2DAE">
            <w:pPr>
              <w:numPr>
                <w:ilvl w:val="1"/>
                <w:numId w:val="1"/>
              </w:numPr>
              <w:jc w:val="both"/>
              <w:rPr>
                <w:rFonts w:ascii="Arial" w:hAnsi="Arial" w:cs="Arial"/>
                <w:sz w:val="22"/>
                <w:szCs w:val="22"/>
              </w:rPr>
            </w:pPr>
            <w:r w:rsidRPr="00193561">
              <w:rPr>
                <w:rFonts w:ascii="Arial" w:hAnsi="Arial" w:cs="Arial"/>
                <w:sz w:val="22"/>
                <w:szCs w:val="22"/>
              </w:rPr>
              <w:t>Take responsibility for own and others’ health and safety in the working environment.</w:t>
            </w:r>
          </w:p>
          <w:p w14:paraId="01036FCE" w14:textId="63A07F8C" w:rsidR="00EB2252" w:rsidRPr="008D2DAE" w:rsidRDefault="00EB2252" w:rsidP="008D2DAE">
            <w:pPr>
              <w:numPr>
                <w:ilvl w:val="1"/>
                <w:numId w:val="1"/>
              </w:numPr>
              <w:jc w:val="both"/>
              <w:rPr>
                <w:rFonts w:ascii="Arial" w:hAnsi="Arial" w:cs="Arial"/>
                <w:sz w:val="22"/>
                <w:szCs w:val="22"/>
              </w:rPr>
            </w:pPr>
            <w:r w:rsidRPr="00193561">
              <w:rPr>
                <w:rFonts w:ascii="Arial" w:hAnsi="Arial" w:cs="Arial"/>
                <w:sz w:val="22"/>
                <w:szCs w:val="22"/>
              </w:rPr>
              <w:t>Promotes equal opportunity and diversity within Compass.</w:t>
            </w:r>
          </w:p>
          <w:p w14:paraId="156F348F" w14:textId="01B8E71F" w:rsidR="00EB2252" w:rsidRPr="008D2DAE" w:rsidRDefault="00EB2252" w:rsidP="008D2DAE">
            <w:pPr>
              <w:numPr>
                <w:ilvl w:val="1"/>
                <w:numId w:val="1"/>
              </w:numPr>
              <w:jc w:val="both"/>
              <w:rPr>
                <w:rFonts w:ascii="Arial" w:hAnsi="Arial" w:cs="Arial"/>
                <w:sz w:val="22"/>
                <w:szCs w:val="22"/>
              </w:rPr>
            </w:pPr>
            <w:r w:rsidRPr="00193561">
              <w:rPr>
                <w:rFonts w:ascii="Arial" w:hAnsi="Arial" w:cs="Arial"/>
                <w:sz w:val="22"/>
                <w:szCs w:val="22"/>
              </w:rPr>
              <w:t>Ensure that confidentiality is upheld at all times in line with Compass policy.</w:t>
            </w:r>
          </w:p>
          <w:p w14:paraId="447B5179" w14:textId="767A1E0C" w:rsidR="00EB2252" w:rsidRPr="008D2DAE" w:rsidRDefault="00EB2252" w:rsidP="008D2DAE">
            <w:pPr>
              <w:numPr>
                <w:ilvl w:val="1"/>
                <w:numId w:val="1"/>
              </w:numPr>
              <w:jc w:val="both"/>
              <w:rPr>
                <w:rFonts w:ascii="Arial" w:hAnsi="Arial" w:cs="Arial"/>
                <w:sz w:val="22"/>
                <w:szCs w:val="22"/>
              </w:rPr>
            </w:pPr>
            <w:r w:rsidRPr="00193561">
              <w:rPr>
                <w:rFonts w:ascii="Arial" w:hAnsi="Arial" w:cs="Arial"/>
                <w:sz w:val="22"/>
                <w:szCs w:val="22"/>
              </w:rPr>
              <w:t>Ensure safeguarding responsibilities are delivered in line with role and competency level.</w:t>
            </w:r>
          </w:p>
          <w:p w14:paraId="4BEF7B8F" w14:textId="20B41BCF" w:rsidR="00EB2252" w:rsidRPr="008D2DAE" w:rsidRDefault="00EB2252" w:rsidP="008D2DAE">
            <w:pPr>
              <w:numPr>
                <w:ilvl w:val="1"/>
                <w:numId w:val="1"/>
              </w:numPr>
              <w:jc w:val="both"/>
              <w:rPr>
                <w:rFonts w:ascii="Arial" w:hAnsi="Arial" w:cs="Arial"/>
                <w:sz w:val="22"/>
                <w:szCs w:val="22"/>
              </w:rPr>
            </w:pPr>
            <w:r w:rsidRPr="00193561">
              <w:rPr>
                <w:rFonts w:ascii="Arial" w:hAnsi="Arial" w:cs="Arial"/>
                <w:sz w:val="22"/>
                <w:szCs w:val="22"/>
              </w:rPr>
              <w:t>Work in accordance with Caldicott principles and Data Protection principles and adheres to all relevant Compass policies, procedures and guidelines</w:t>
            </w:r>
          </w:p>
          <w:p w14:paraId="3F896ED9" w14:textId="58433B6F" w:rsidR="00EB2252" w:rsidRPr="002017EE" w:rsidRDefault="00EB2252" w:rsidP="002017EE">
            <w:pPr>
              <w:numPr>
                <w:ilvl w:val="1"/>
                <w:numId w:val="1"/>
              </w:numPr>
              <w:jc w:val="both"/>
              <w:rPr>
                <w:rFonts w:ascii="Arial" w:hAnsi="Arial" w:cs="Arial"/>
                <w:sz w:val="22"/>
                <w:szCs w:val="22"/>
              </w:rPr>
            </w:pPr>
            <w:r w:rsidRPr="00193561">
              <w:rPr>
                <w:rFonts w:ascii="Arial" w:hAnsi="Arial" w:cs="Arial"/>
                <w:sz w:val="22"/>
                <w:szCs w:val="22"/>
              </w:rPr>
              <w:t>Maintain accurate records in line with the Compass policies and procedures</w:t>
            </w:r>
          </w:p>
          <w:p w14:paraId="20BBE748" w14:textId="46BE3500" w:rsidR="00EB2252" w:rsidRPr="002017EE" w:rsidRDefault="00EB2252" w:rsidP="002017EE">
            <w:pPr>
              <w:numPr>
                <w:ilvl w:val="1"/>
                <w:numId w:val="1"/>
              </w:numPr>
              <w:jc w:val="both"/>
              <w:rPr>
                <w:rFonts w:ascii="Arial" w:hAnsi="Arial" w:cs="Arial"/>
                <w:sz w:val="22"/>
                <w:szCs w:val="22"/>
              </w:rPr>
            </w:pPr>
            <w:r w:rsidRPr="00193561">
              <w:rPr>
                <w:rFonts w:ascii="Arial" w:hAnsi="Arial" w:cs="Arial"/>
                <w:sz w:val="22"/>
                <w:szCs w:val="22"/>
              </w:rPr>
              <w:t>Skilful at managing conflict that may arise whilst working on behalf of Compass</w:t>
            </w:r>
          </w:p>
          <w:p w14:paraId="63A47152" w14:textId="77777777" w:rsidR="00EB2252" w:rsidRDefault="00EB2252" w:rsidP="00EB2252">
            <w:pPr>
              <w:numPr>
                <w:ilvl w:val="1"/>
                <w:numId w:val="1"/>
              </w:numPr>
              <w:jc w:val="both"/>
              <w:rPr>
                <w:rFonts w:ascii="Arial" w:hAnsi="Arial" w:cs="Arial"/>
                <w:sz w:val="22"/>
                <w:szCs w:val="22"/>
              </w:rPr>
            </w:pPr>
            <w:r w:rsidRPr="00193561">
              <w:rPr>
                <w:rFonts w:ascii="Arial" w:hAnsi="Arial" w:cs="Arial"/>
                <w:sz w:val="22"/>
                <w:szCs w:val="22"/>
              </w:rPr>
              <w:t>To act as a role model in applying good infection control prevention and control policy and practice within Compass.</w:t>
            </w:r>
          </w:p>
          <w:p w14:paraId="77F484BE" w14:textId="1DA7D1EC" w:rsidR="009A6373" w:rsidRDefault="009A6373" w:rsidP="00EB2252">
            <w:pPr>
              <w:numPr>
                <w:ilvl w:val="1"/>
                <w:numId w:val="1"/>
              </w:numPr>
              <w:jc w:val="both"/>
              <w:rPr>
                <w:rFonts w:ascii="Arial" w:hAnsi="Arial" w:cs="Arial"/>
                <w:sz w:val="22"/>
                <w:szCs w:val="22"/>
              </w:rPr>
            </w:pPr>
            <w:r>
              <w:rPr>
                <w:rFonts w:ascii="Arial" w:hAnsi="Arial" w:cs="Arial"/>
                <w:sz w:val="22"/>
                <w:szCs w:val="22"/>
              </w:rPr>
              <w:t>Maintains own professional registration.</w:t>
            </w:r>
          </w:p>
          <w:p w14:paraId="3ABF73B0" w14:textId="529BA10B" w:rsidR="009A6373" w:rsidRPr="00193561" w:rsidRDefault="009A6373" w:rsidP="00EB2252">
            <w:pPr>
              <w:numPr>
                <w:ilvl w:val="1"/>
                <w:numId w:val="1"/>
              </w:numPr>
              <w:jc w:val="both"/>
              <w:rPr>
                <w:rFonts w:ascii="Arial" w:hAnsi="Arial" w:cs="Arial"/>
                <w:sz w:val="22"/>
                <w:szCs w:val="22"/>
              </w:rPr>
            </w:pPr>
            <w:r>
              <w:rPr>
                <w:rFonts w:ascii="Arial" w:hAnsi="Arial" w:cs="Arial"/>
                <w:sz w:val="22"/>
                <w:szCs w:val="22"/>
              </w:rPr>
              <w:t>Participates actively in own</w:t>
            </w:r>
            <w:r w:rsidR="00C20D26">
              <w:rPr>
                <w:rFonts w:ascii="Arial" w:hAnsi="Arial" w:cs="Arial"/>
                <w:sz w:val="22"/>
                <w:szCs w:val="22"/>
              </w:rPr>
              <w:t xml:space="preserve"> development,</w:t>
            </w:r>
            <w:r>
              <w:rPr>
                <w:rFonts w:ascii="Arial" w:hAnsi="Arial" w:cs="Arial"/>
                <w:sz w:val="22"/>
                <w:szCs w:val="22"/>
              </w:rPr>
              <w:t xml:space="preserve"> supervision and appraisal with the General Manager and </w:t>
            </w:r>
            <w:r w:rsidR="00C20D26">
              <w:rPr>
                <w:rFonts w:ascii="Arial" w:hAnsi="Arial" w:cs="Arial"/>
                <w:sz w:val="22"/>
                <w:szCs w:val="22"/>
              </w:rPr>
              <w:t>Senior Dental Officer.</w:t>
            </w:r>
          </w:p>
          <w:p w14:paraId="7179F1FF" w14:textId="77777777" w:rsidR="00094FF1" w:rsidRPr="00E71E47" w:rsidRDefault="00094FF1" w:rsidP="00E71E47">
            <w:pPr>
              <w:rPr>
                <w:rFonts w:ascii="Arial" w:hAnsi="Arial" w:cs="Arial"/>
                <w:bCs/>
                <w:lang w:eastAsia="en-US"/>
              </w:rPr>
            </w:pPr>
          </w:p>
          <w:p w14:paraId="40178E1E" w14:textId="21AA0C43" w:rsidR="00B714D2" w:rsidRPr="00861841" w:rsidRDefault="00007355" w:rsidP="00B714D2">
            <w:pPr>
              <w:spacing w:after="200" w:line="276" w:lineRule="auto"/>
              <w:jc w:val="both"/>
              <w:rPr>
                <w:rFonts w:ascii="Arial" w:hAnsi="Arial" w:cs="Arial"/>
                <w:b/>
              </w:rPr>
            </w:pPr>
            <w:r>
              <w:rPr>
                <w:rFonts w:ascii="Arial" w:hAnsi="Arial" w:cs="Arial"/>
                <w:b/>
              </w:rPr>
              <w:t xml:space="preserve">5.   </w:t>
            </w:r>
            <w:r w:rsidR="00B714D2" w:rsidRPr="00861841">
              <w:rPr>
                <w:rFonts w:ascii="Arial" w:hAnsi="Arial" w:cs="Arial"/>
                <w:b/>
              </w:rPr>
              <w:t>Flexible Approach</w:t>
            </w:r>
          </w:p>
          <w:p w14:paraId="62B3E525" w14:textId="67D0EB76" w:rsidR="00B714D2" w:rsidRPr="00861841" w:rsidRDefault="00B714D2" w:rsidP="00007355">
            <w:pPr>
              <w:spacing w:after="200" w:line="276" w:lineRule="auto"/>
              <w:jc w:val="both"/>
              <w:rPr>
                <w:rFonts w:ascii="Arial" w:hAnsi="Arial" w:cs="Arial"/>
              </w:rPr>
            </w:pPr>
            <w:r w:rsidRPr="00861841">
              <w:rPr>
                <w:rFonts w:ascii="Arial" w:hAnsi="Arial" w:cs="Arial"/>
              </w:rPr>
              <w:t>To undertake any evening or weekend working as required</w:t>
            </w:r>
            <w:r w:rsidR="00007355">
              <w:rPr>
                <w:rFonts w:ascii="Arial" w:hAnsi="Arial" w:cs="Arial"/>
              </w:rPr>
              <w:t xml:space="preserve">; </w:t>
            </w:r>
            <w:r w:rsidR="003F708E">
              <w:rPr>
                <w:rFonts w:ascii="Arial" w:hAnsi="Arial" w:cs="Arial"/>
              </w:rPr>
              <w:t xml:space="preserve">periodic, planned work outside of normal working hours may be required from time to time to </w:t>
            </w:r>
            <w:r w:rsidR="0094513B">
              <w:rPr>
                <w:rFonts w:ascii="Arial" w:hAnsi="Arial" w:cs="Arial"/>
              </w:rPr>
              <w:t>engage in schools/setting with parents and strategic partners.</w:t>
            </w:r>
          </w:p>
          <w:p w14:paraId="1C589128" w14:textId="2A6AAAE3" w:rsidR="00B714D2" w:rsidRPr="00861841" w:rsidRDefault="00B714D2" w:rsidP="00B714D2">
            <w:pPr>
              <w:jc w:val="both"/>
              <w:rPr>
                <w:rFonts w:ascii="Arial" w:hAnsi="Arial" w:cs="Arial"/>
                <w:bCs/>
                <w:lang w:eastAsia="en-US"/>
              </w:rPr>
            </w:pPr>
            <w:r w:rsidRPr="00861841">
              <w:rPr>
                <w:rFonts w:ascii="Arial" w:hAnsi="Arial" w:cs="Arial"/>
              </w:rPr>
              <w:t>To carry out such other duties commensurate with the grading of the post as may be reasonably determined from time to time.</w:t>
            </w:r>
          </w:p>
          <w:p w14:paraId="335516E7" w14:textId="77777777" w:rsidR="00290765" w:rsidRPr="00861841" w:rsidRDefault="00290765" w:rsidP="001536B6">
            <w:pPr>
              <w:tabs>
                <w:tab w:val="left" w:pos="-720"/>
                <w:tab w:val="left" w:pos="0"/>
                <w:tab w:val="num" w:pos="709"/>
              </w:tabs>
              <w:suppressAutoHyphens/>
              <w:ind w:left="743" w:hanging="743"/>
              <w:jc w:val="both"/>
              <w:rPr>
                <w:rFonts w:ascii="Arial" w:hAnsi="Arial" w:cs="Arial"/>
                <w:lang w:eastAsia="en-US"/>
              </w:rPr>
            </w:pPr>
          </w:p>
          <w:p w14:paraId="2D2AB52C" w14:textId="0DDC576A" w:rsidR="00290765" w:rsidRPr="00966A98" w:rsidRDefault="00966A98" w:rsidP="0094513B">
            <w:pPr>
              <w:tabs>
                <w:tab w:val="left" w:pos="-720"/>
                <w:tab w:val="left" w:pos="0"/>
              </w:tabs>
              <w:suppressAutoHyphens/>
              <w:jc w:val="both"/>
              <w:rPr>
                <w:rFonts w:ascii="Arial" w:hAnsi="Arial" w:cs="Arial"/>
                <w:bCs/>
              </w:rPr>
            </w:pPr>
            <w:r w:rsidRPr="00966A98">
              <w:rPr>
                <w:rFonts w:ascii="Arial" w:hAnsi="Arial" w:cs="Arial"/>
                <w:bCs/>
                <w:lang w:eastAsia="en-US"/>
              </w:rPr>
              <w:lastRenderedPageBreak/>
              <w:t>In line with Compass Values and</w:t>
            </w:r>
            <w:r>
              <w:rPr>
                <w:rFonts w:ascii="Arial" w:hAnsi="Arial" w:cs="Arial"/>
                <w:bCs/>
              </w:rPr>
              <w:t xml:space="preserve"> Character be a creative problem solver, </w:t>
            </w:r>
            <w:r w:rsidR="00DB5ED6">
              <w:rPr>
                <w:rFonts w:ascii="Arial" w:hAnsi="Arial" w:cs="Arial"/>
                <w:bCs/>
              </w:rPr>
              <w:t xml:space="preserve">flexible and proactive in enhancing, developing and </w:t>
            </w:r>
            <w:r w:rsidR="00BE21AD">
              <w:rPr>
                <w:rFonts w:ascii="Arial" w:hAnsi="Arial" w:cs="Arial"/>
                <w:bCs/>
              </w:rPr>
              <w:t>promoting delivery and reputation of the oral health service.</w:t>
            </w:r>
            <w:r w:rsidRPr="00966A98">
              <w:rPr>
                <w:rFonts w:ascii="Arial" w:hAnsi="Arial" w:cs="Arial"/>
                <w:bCs/>
              </w:rPr>
              <w:t xml:space="preserve"> </w:t>
            </w:r>
          </w:p>
        </w:tc>
      </w:tr>
      <w:tr w:rsidR="008321C4" w:rsidRPr="00861841" w14:paraId="6357F4D2" w14:textId="77777777" w:rsidTr="00674477">
        <w:trPr>
          <w:trHeight w:val="567"/>
        </w:trPr>
        <w:tc>
          <w:tcPr>
            <w:tcW w:w="10349" w:type="dxa"/>
            <w:gridSpan w:val="3"/>
          </w:tcPr>
          <w:p w14:paraId="0B269CBF" w14:textId="15F103AD" w:rsidR="00290765" w:rsidRPr="00861841" w:rsidRDefault="007A0ABC" w:rsidP="001536B6">
            <w:pPr>
              <w:jc w:val="both"/>
              <w:rPr>
                <w:rFonts w:ascii="Arial" w:hAnsi="Arial" w:cs="Arial"/>
              </w:rPr>
            </w:pPr>
            <w:r>
              <w:rPr>
                <w:rFonts w:ascii="Arial" w:hAnsi="Arial" w:cs="Arial"/>
                <w:b/>
              </w:rPr>
              <w:lastRenderedPageBreak/>
              <w:t xml:space="preserve">6. </w:t>
            </w:r>
            <w:r w:rsidR="00290765" w:rsidRPr="00861841">
              <w:rPr>
                <w:rFonts w:ascii="Arial" w:hAnsi="Arial" w:cs="Arial"/>
                <w:b/>
              </w:rPr>
              <w:t>Financial Responsibilities:</w:t>
            </w:r>
            <w:r w:rsidR="00C30042">
              <w:rPr>
                <w:rFonts w:ascii="Arial" w:hAnsi="Arial" w:cs="Arial"/>
                <w:b/>
              </w:rPr>
              <w:t xml:space="preserve">  </w:t>
            </w:r>
            <w:r w:rsidR="00BC1F9C" w:rsidRPr="00BC1F9C">
              <w:rPr>
                <w:rFonts w:ascii="Arial" w:hAnsi="Arial" w:cs="Arial"/>
                <w:bCs/>
              </w:rPr>
              <w:t>Manages the resources of the oral hea</w:t>
            </w:r>
            <w:r w:rsidR="00BC1F9C" w:rsidRPr="00853125">
              <w:rPr>
                <w:rFonts w:ascii="Arial" w:hAnsi="Arial" w:cs="Arial"/>
                <w:bCs/>
              </w:rPr>
              <w:t>lth service within a defined budget and in line with Compass Financial Standing Orders</w:t>
            </w:r>
            <w:r w:rsidR="00853125" w:rsidRPr="00853125">
              <w:rPr>
                <w:rFonts w:ascii="Arial" w:hAnsi="Arial" w:cs="Arial"/>
                <w:bCs/>
              </w:rPr>
              <w:t>.</w:t>
            </w:r>
            <w:r w:rsidR="00BC1F9C" w:rsidRPr="00853125">
              <w:rPr>
                <w:rFonts w:ascii="Arial" w:hAnsi="Arial" w:cs="Arial"/>
                <w:bCs/>
              </w:rPr>
              <w:t xml:space="preserve"> </w:t>
            </w:r>
            <w:r w:rsidR="00290765" w:rsidRPr="00861841">
              <w:rPr>
                <w:rFonts w:ascii="Arial" w:hAnsi="Arial" w:cs="Arial"/>
                <w:b/>
              </w:rPr>
              <w:tab/>
            </w:r>
            <w:r w:rsidR="00674477" w:rsidRPr="00861841">
              <w:rPr>
                <w:rFonts w:ascii="Arial" w:hAnsi="Arial" w:cs="Arial"/>
                <w:b/>
              </w:rPr>
              <w:t xml:space="preserve"> </w:t>
            </w:r>
          </w:p>
        </w:tc>
      </w:tr>
      <w:tr w:rsidR="008321C4" w:rsidRPr="00861841" w14:paraId="0C1C640C" w14:textId="77777777" w:rsidTr="00674477">
        <w:trPr>
          <w:trHeight w:val="433"/>
        </w:trPr>
        <w:tc>
          <w:tcPr>
            <w:tcW w:w="10349" w:type="dxa"/>
            <w:gridSpan w:val="3"/>
          </w:tcPr>
          <w:p w14:paraId="40580749" w14:textId="69E890CC" w:rsidR="00290765" w:rsidRPr="00581373" w:rsidRDefault="007A0ABC" w:rsidP="001536B6">
            <w:pPr>
              <w:jc w:val="both"/>
              <w:rPr>
                <w:rFonts w:ascii="Arial" w:hAnsi="Arial" w:cs="Arial"/>
                <w:bCs/>
              </w:rPr>
            </w:pPr>
            <w:r>
              <w:rPr>
                <w:rFonts w:ascii="Arial" w:hAnsi="Arial" w:cs="Arial"/>
                <w:b/>
              </w:rPr>
              <w:t xml:space="preserve">7. </w:t>
            </w:r>
            <w:r w:rsidR="00581373" w:rsidRPr="00861841">
              <w:rPr>
                <w:rFonts w:ascii="Arial" w:hAnsi="Arial" w:cs="Arial"/>
                <w:b/>
              </w:rPr>
              <w:t xml:space="preserve">People Responsibilities:  </w:t>
            </w:r>
            <w:r w:rsidR="00581373">
              <w:rPr>
                <w:rFonts w:ascii="Arial" w:hAnsi="Arial" w:cs="Arial"/>
                <w:bCs/>
              </w:rPr>
              <w:t>Leads the team; providing direct and indirect supervision, effecting strong team culture of compassion and competence. Leads the oral health team to maintain the highest standards of service, conduct, attendance and attainment. Takes a lead in the recruitment and retention of roles withing oral health.</w:t>
            </w:r>
          </w:p>
        </w:tc>
      </w:tr>
    </w:tbl>
    <w:p w14:paraId="6AA3EFDC" w14:textId="77777777" w:rsidR="00F75C4A" w:rsidRPr="00861841" w:rsidRDefault="00F75C4A" w:rsidP="00732FF7">
      <w:pPr>
        <w:rPr>
          <w:rFonts w:ascii="Arial" w:hAnsi="Arial" w:cs="Arial"/>
        </w:rPr>
      </w:pPr>
    </w:p>
    <w:p w14:paraId="32FB0732" w14:textId="77777777" w:rsidR="00674477" w:rsidRPr="00861841" w:rsidRDefault="00674477" w:rsidP="00732FF7">
      <w:pPr>
        <w:rPr>
          <w:rFonts w:ascii="Arial" w:hAnsi="Arial"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9"/>
      </w:tblGrid>
      <w:tr w:rsidR="00F75C4A" w:rsidRPr="00861841" w14:paraId="138B804E" w14:textId="77777777" w:rsidTr="27516A88">
        <w:tc>
          <w:tcPr>
            <w:tcW w:w="10349" w:type="dxa"/>
            <w:tcBorders>
              <w:top w:val="single" w:sz="4" w:space="0" w:color="auto"/>
              <w:left w:val="single" w:sz="4" w:space="0" w:color="auto"/>
              <w:bottom w:val="single" w:sz="4" w:space="0" w:color="auto"/>
              <w:right w:val="single" w:sz="4" w:space="0" w:color="auto"/>
            </w:tcBorders>
          </w:tcPr>
          <w:p w14:paraId="5E109523" w14:textId="77777777" w:rsidR="00F75C4A" w:rsidRPr="00861841" w:rsidRDefault="00F75C4A" w:rsidP="00FA5064">
            <w:pPr>
              <w:rPr>
                <w:rFonts w:ascii="Arial" w:hAnsi="Arial" w:cs="Arial"/>
                <w:b/>
              </w:rPr>
            </w:pPr>
            <w:bookmarkStart w:id="0" w:name="_Hlk103852380"/>
            <w:r w:rsidRPr="00861841">
              <w:rPr>
                <w:rFonts w:ascii="Arial" w:hAnsi="Arial" w:cs="Arial"/>
                <w:b/>
              </w:rPr>
              <w:t xml:space="preserve">Qualifications, Experience and Knowledge:   </w:t>
            </w:r>
          </w:p>
          <w:p w14:paraId="448A9539" w14:textId="77777777" w:rsidR="00F75C4A" w:rsidRPr="00861841" w:rsidRDefault="00F75C4A" w:rsidP="00FA5064">
            <w:pPr>
              <w:jc w:val="center"/>
              <w:rPr>
                <w:rFonts w:ascii="Arial" w:hAnsi="Arial" w:cs="Arial"/>
                <w:b/>
              </w:rPr>
            </w:pPr>
          </w:p>
        </w:tc>
      </w:tr>
      <w:tr w:rsidR="00F75C4A" w:rsidRPr="00861841" w14:paraId="73C24923" w14:textId="77777777" w:rsidTr="27516A88">
        <w:tc>
          <w:tcPr>
            <w:tcW w:w="10349" w:type="dxa"/>
            <w:tcBorders>
              <w:top w:val="single" w:sz="4" w:space="0" w:color="auto"/>
              <w:left w:val="single" w:sz="4" w:space="0" w:color="auto"/>
              <w:bottom w:val="single" w:sz="4" w:space="0" w:color="auto"/>
              <w:right w:val="single" w:sz="4" w:space="0" w:color="auto"/>
            </w:tcBorders>
          </w:tcPr>
          <w:p w14:paraId="682BCF72" w14:textId="18B139C6" w:rsidR="00F75C4A" w:rsidRPr="00861841" w:rsidRDefault="00F75C4A" w:rsidP="00F75C4A">
            <w:pPr>
              <w:rPr>
                <w:rFonts w:ascii="Arial" w:hAnsi="Arial" w:cs="Arial"/>
                <w:b/>
              </w:rPr>
            </w:pPr>
            <w:r w:rsidRPr="00861841">
              <w:rPr>
                <w:rFonts w:ascii="Arial" w:hAnsi="Arial" w:cs="Arial"/>
                <w:b/>
              </w:rPr>
              <w:t>ESSENTIAL</w:t>
            </w:r>
          </w:p>
        </w:tc>
      </w:tr>
      <w:tr w:rsidR="00FA5064" w:rsidRPr="00861841" w14:paraId="2D037CBB" w14:textId="77777777" w:rsidTr="27516A88">
        <w:tc>
          <w:tcPr>
            <w:tcW w:w="10349" w:type="dxa"/>
          </w:tcPr>
          <w:p w14:paraId="7F7CC629" w14:textId="77777777" w:rsidR="00FA5064" w:rsidRDefault="00FA5064" w:rsidP="00FA5064">
            <w:pPr>
              <w:rPr>
                <w:rFonts w:ascii="Arial" w:hAnsi="Arial" w:cs="Arial"/>
                <w:b/>
                <w:u w:val="single"/>
              </w:rPr>
            </w:pPr>
          </w:p>
          <w:p w14:paraId="3535CF33" w14:textId="56AF786C" w:rsidR="00BE1699" w:rsidRDefault="00BE1699" w:rsidP="00FA5064">
            <w:pPr>
              <w:rPr>
                <w:rFonts w:ascii="Arial" w:hAnsi="Arial" w:cs="Arial"/>
                <w:b/>
                <w:u w:val="single"/>
              </w:rPr>
            </w:pPr>
            <w:r>
              <w:rPr>
                <w:rFonts w:ascii="Arial" w:hAnsi="Arial" w:cs="Arial"/>
                <w:b/>
                <w:u w:val="single"/>
              </w:rPr>
              <w:t>Qualifications</w:t>
            </w:r>
          </w:p>
          <w:p w14:paraId="67E4A0D9" w14:textId="77777777" w:rsidR="00BE1699" w:rsidRDefault="00BE1699" w:rsidP="00FA5064">
            <w:pPr>
              <w:rPr>
                <w:rFonts w:ascii="Arial" w:hAnsi="Arial" w:cs="Arial"/>
                <w:b/>
                <w:u w:val="single"/>
              </w:rPr>
            </w:pPr>
          </w:p>
          <w:p w14:paraId="32825176" w14:textId="7C40BB83" w:rsidR="00A72CB6" w:rsidRPr="00024A08" w:rsidRDefault="00A72CB6" w:rsidP="00A72CB6">
            <w:pPr>
              <w:pStyle w:val="ListParagraph"/>
              <w:numPr>
                <w:ilvl w:val="0"/>
                <w:numId w:val="6"/>
              </w:numPr>
              <w:rPr>
                <w:rFonts w:ascii="Arial" w:hAnsi="Arial" w:cs="Arial"/>
                <w:bCs/>
              </w:rPr>
            </w:pPr>
            <w:r w:rsidRPr="00024A08">
              <w:rPr>
                <w:rFonts w:ascii="Arial" w:hAnsi="Arial" w:cs="Arial"/>
                <w:bCs/>
              </w:rPr>
              <w:t>BSc</w:t>
            </w:r>
            <w:r w:rsidR="002B2978">
              <w:rPr>
                <w:rFonts w:ascii="Arial" w:hAnsi="Arial" w:cs="Arial"/>
                <w:bCs/>
              </w:rPr>
              <w:t xml:space="preserve"> degree</w:t>
            </w:r>
            <w:r w:rsidRPr="00024A08">
              <w:rPr>
                <w:rFonts w:ascii="Arial" w:hAnsi="Arial" w:cs="Arial"/>
                <w:bCs/>
              </w:rPr>
              <w:t>/Diploma in Dental Therapy</w:t>
            </w:r>
            <w:r w:rsidRPr="00D848F0">
              <w:rPr>
                <w:rFonts w:ascii="Arial" w:hAnsi="Arial" w:cs="Arial"/>
                <w:bCs/>
              </w:rPr>
              <w:t xml:space="preserve"> or equivalent</w:t>
            </w:r>
            <w:r w:rsidRPr="00024A08">
              <w:rPr>
                <w:rFonts w:ascii="Arial" w:hAnsi="Arial" w:cs="Arial"/>
                <w:bCs/>
              </w:rPr>
              <w:t>.</w:t>
            </w:r>
          </w:p>
          <w:p w14:paraId="4C7BE1A0" w14:textId="77777777" w:rsidR="00A72CB6" w:rsidRDefault="00A72CB6" w:rsidP="00A72CB6">
            <w:pPr>
              <w:pStyle w:val="ListParagraph"/>
              <w:numPr>
                <w:ilvl w:val="0"/>
                <w:numId w:val="6"/>
              </w:numPr>
              <w:rPr>
                <w:rFonts w:ascii="Arial" w:hAnsi="Arial" w:cs="Arial"/>
                <w:bCs/>
              </w:rPr>
            </w:pPr>
            <w:r w:rsidRPr="00024A08">
              <w:rPr>
                <w:rFonts w:ascii="Arial" w:hAnsi="Arial" w:cs="Arial"/>
                <w:bCs/>
              </w:rPr>
              <w:t>Current General Dental Council (GDC) registration.</w:t>
            </w:r>
          </w:p>
          <w:p w14:paraId="2DB5C5C3" w14:textId="2CCC0B10" w:rsidR="00A72CB6" w:rsidRPr="00A72CB6" w:rsidRDefault="00A72CB6" w:rsidP="00A72CB6">
            <w:pPr>
              <w:pStyle w:val="ListParagraph"/>
              <w:numPr>
                <w:ilvl w:val="0"/>
                <w:numId w:val="6"/>
              </w:numPr>
              <w:rPr>
                <w:rFonts w:ascii="Arial" w:hAnsi="Arial" w:cs="Arial"/>
                <w:bCs/>
              </w:rPr>
            </w:pPr>
            <w:r>
              <w:rPr>
                <w:rFonts w:ascii="Arial" w:hAnsi="Arial" w:cs="Arial"/>
                <w:bCs/>
              </w:rPr>
              <w:t>Certificate in Fluoride Varnish Application</w:t>
            </w:r>
          </w:p>
          <w:p w14:paraId="030943B0" w14:textId="52F6D374" w:rsidR="00514BE2" w:rsidRPr="00BE1699" w:rsidRDefault="00514BE2" w:rsidP="00581373">
            <w:pPr>
              <w:pStyle w:val="ListParagraph"/>
              <w:numPr>
                <w:ilvl w:val="0"/>
                <w:numId w:val="6"/>
              </w:numPr>
              <w:spacing w:line="360" w:lineRule="auto"/>
              <w:ind w:left="714" w:hanging="357"/>
              <w:rPr>
                <w:rFonts w:ascii="Arial" w:hAnsi="Arial" w:cs="Arial"/>
                <w:bCs/>
              </w:rPr>
            </w:pPr>
            <w:r>
              <w:rPr>
                <w:rFonts w:ascii="Arial" w:hAnsi="Arial" w:cs="Arial"/>
                <w:bCs/>
              </w:rPr>
              <w:t>Post graduate qualification</w:t>
            </w:r>
            <w:r w:rsidR="004831D8">
              <w:rPr>
                <w:rFonts w:ascii="Arial" w:hAnsi="Arial" w:cs="Arial"/>
                <w:bCs/>
              </w:rPr>
              <w:t xml:space="preserve"> (or equivalent experience)</w:t>
            </w:r>
            <w:r>
              <w:rPr>
                <w:rFonts w:ascii="Arial" w:hAnsi="Arial" w:cs="Arial"/>
                <w:bCs/>
              </w:rPr>
              <w:t xml:space="preserve"> in oral health education.</w:t>
            </w:r>
          </w:p>
          <w:p w14:paraId="7343DAD2" w14:textId="77777777" w:rsidR="00933DD8" w:rsidRDefault="00933DD8" w:rsidP="00FA5064">
            <w:pPr>
              <w:jc w:val="both"/>
              <w:rPr>
                <w:rFonts w:ascii="Arial" w:hAnsi="Arial" w:cs="Arial"/>
                <w:b/>
                <w:u w:val="single"/>
              </w:rPr>
            </w:pPr>
          </w:p>
          <w:p w14:paraId="1B52A597" w14:textId="69120482" w:rsidR="00FA5064" w:rsidRPr="00861841" w:rsidRDefault="00FA5064" w:rsidP="00FA5064">
            <w:pPr>
              <w:jc w:val="both"/>
              <w:rPr>
                <w:rFonts w:ascii="Arial" w:hAnsi="Arial" w:cs="Arial"/>
                <w:b/>
                <w:u w:val="single"/>
              </w:rPr>
            </w:pPr>
            <w:r w:rsidRPr="00861841">
              <w:rPr>
                <w:rFonts w:ascii="Arial" w:hAnsi="Arial" w:cs="Arial"/>
                <w:b/>
                <w:u w:val="single"/>
              </w:rPr>
              <w:t>Experience</w:t>
            </w:r>
          </w:p>
          <w:p w14:paraId="4CA75238" w14:textId="77777777" w:rsidR="00FA5064" w:rsidRPr="00861841" w:rsidRDefault="00FA5064" w:rsidP="00FA5064">
            <w:pPr>
              <w:jc w:val="both"/>
              <w:rPr>
                <w:rFonts w:ascii="Arial" w:hAnsi="Arial" w:cs="Arial"/>
                <w:b/>
              </w:rPr>
            </w:pPr>
          </w:p>
          <w:p w14:paraId="6BC60819" w14:textId="77786373" w:rsidR="00094FF1" w:rsidRPr="00094FF1" w:rsidRDefault="00576648" w:rsidP="00581373">
            <w:pPr>
              <w:numPr>
                <w:ilvl w:val="0"/>
                <w:numId w:val="8"/>
              </w:numPr>
              <w:spacing w:after="200"/>
              <w:ind w:left="714" w:hanging="357"/>
              <w:jc w:val="both"/>
              <w:rPr>
                <w:rFonts w:ascii="Arial" w:hAnsi="Arial" w:cs="Arial"/>
              </w:rPr>
            </w:pPr>
            <w:r>
              <w:rPr>
                <w:rFonts w:ascii="Arial" w:hAnsi="Arial" w:cs="Arial"/>
              </w:rPr>
              <w:t>Dental Nursing experience of delivering oral health services in schools and communities to children and young people.</w:t>
            </w:r>
          </w:p>
          <w:p w14:paraId="27319F6B" w14:textId="52D88D1F" w:rsidR="00094FF1" w:rsidRPr="00094FF1" w:rsidRDefault="00B87ED5" w:rsidP="00581373">
            <w:pPr>
              <w:numPr>
                <w:ilvl w:val="0"/>
                <w:numId w:val="8"/>
              </w:numPr>
              <w:spacing w:after="200"/>
              <w:ind w:left="714" w:hanging="357"/>
              <w:jc w:val="both"/>
              <w:rPr>
                <w:rFonts w:ascii="Arial" w:hAnsi="Arial" w:cs="Arial"/>
              </w:rPr>
            </w:pPr>
            <w:r>
              <w:rPr>
                <w:rFonts w:ascii="Arial" w:hAnsi="Arial" w:cs="Arial"/>
              </w:rPr>
              <w:t xml:space="preserve">Leading a team </w:t>
            </w:r>
            <w:r w:rsidR="002008F6">
              <w:rPr>
                <w:rFonts w:ascii="Arial" w:hAnsi="Arial" w:cs="Arial"/>
              </w:rPr>
              <w:t>or individual practitioners in the delivery of oral health services.</w:t>
            </w:r>
          </w:p>
          <w:p w14:paraId="35BD9AEC" w14:textId="1EC0074D" w:rsidR="00094FF1" w:rsidRPr="00094FF1" w:rsidRDefault="00E71E47" w:rsidP="00581373">
            <w:pPr>
              <w:numPr>
                <w:ilvl w:val="0"/>
                <w:numId w:val="8"/>
              </w:numPr>
              <w:spacing w:after="200"/>
              <w:ind w:left="714" w:hanging="357"/>
              <w:jc w:val="both"/>
              <w:rPr>
                <w:rFonts w:ascii="Arial" w:hAnsi="Arial" w:cs="Arial"/>
              </w:rPr>
            </w:pPr>
            <w:r>
              <w:rPr>
                <w:rFonts w:ascii="Arial" w:hAnsi="Arial" w:cs="Arial"/>
              </w:rPr>
              <w:t xml:space="preserve"> </w:t>
            </w:r>
            <w:r w:rsidR="00EC691A">
              <w:rPr>
                <w:rFonts w:ascii="Arial" w:hAnsi="Arial" w:cs="Arial"/>
              </w:rPr>
              <w:t>Administration of</w:t>
            </w:r>
            <w:r w:rsidR="00514BE2">
              <w:rPr>
                <w:rFonts w:ascii="Arial" w:hAnsi="Arial" w:cs="Arial"/>
              </w:rPr>
              <w:t xml:space="preserve"> fluoride varnish for children and young people.</w:t>
            </w:r>
          </w:p>
          <w:p w14:paraId="45ED1B69" w14:textId="6948C20D" w:rsidR="00094FF1" w:rsidRPr="00094FF1" w:rsidRDefault="00E71E47" w:rsidP="00581373">
            <w:pPr>
              <w:numPr>
                <w:ilvl w:val="0"/>
                <w:numId w:val="8"/>
              </w:numPr>
              <w:spacing w:after="200"/>
              <w:ind w:left="714" w:hanging="357"/>
              <w:jc w:val="both"/>
              <w:rPr>
                <w:rFonts w:ascii="Arial" w:hAnsi="Arial" w:cs="Arial"/>
              </w:rPr>
            </w:pPr>
            <w:r>
              <w:rPr>
                <w:rFonts w:ascii="Arial" w:hAnsi="Arial" w:cs="Arial"/>
              </w:rPr>
              <w:t xml:space="preserve"> </w:t>
            </w:r>
            <w:r w:rsidR="00566576">
              <w:rPr>
                <w:rFonts w:ascii="Arial" w:hAnsi="Arial" w:cs="Arial"/>
              </w:rPr>
              <w:t>Delivery of oral health promotion to children, young people and families.</w:t>
            </w:r>
          </w:p>
          <w:p w14:paraId="4A0A094E" w14:textId="5DE2FB70" w:rsidR="00FA5064" w:rsidRPr="00861841" w:rsidRDefault="00E71E47" w:rsidP="00581373">
            <w:pPr>
              <w:numPr>
                <w:ilvl w:val="0"/>
                <w:numId w:val="8"/>
              </w:numPr>
              <w:spacing w:after="200"/>
              <w:ind w:left="714" w:hanging="357"/>
              <w:jc w:val="both"/>
              <w:rPr>
                <w:rFonts w:ascii="Arial" w:hAnsi="Arial" w:cs="Arial"/>
              </w:rPr>
            </w:pPr>
            <w:r>
              <w:rPr>
                <w:rFonts w:ascii="Arial" w:hAnsi="Arial" w:cs="Arial"/>
              </w:rPr>
              <w:t xml:space="preserve"> </w:t>
            </w:r>
            <w:r w:rsidR="004F383A">
              <w:rPr>
                <w:rFonts w:ascii="Arial" w:hAnsi="Arial" w:cs="Arial"/>
              </w:rPr>
              <w:t>In the use of Microsoft packages.</w:t>
            </w:r>
          </w:p>
          <w:p w14:paraId="0397F81E" w14:textId="77777777" w:rsidR="00FA5064" w:rsidRPr="00861841" w:rsidRDefault="00FA5064" w:rsidP="00FA5064">
            <w:pPr>
              <w:jc w:val="both"/>
              <w:rPr>
                <w:rFonts w:ascii="Arial" w:hAnsi="Arial" w:cs="Arial"/>
              </w:rPr>
            </w:pPr>
          </w:p>
          <w:p w14:paraId="78164726" w14:textId="77777777" w:rsidR="00FA5064" w:rsidRPr="00861841" w:rsidRDefault="00FA5064" w:rsidP="00FA5064">
            <w:pPr>
              <w:jc w:val="both"/>
              <w:rPr>
                <w:rFonts w:ascii="Arial" w:hAnsi="Arial" w:cs="Arial"/>
                <w:b/>
                <w:u w:val="single"/>
              </w:rPr>
            </w:pPr>
            <w:r w:rsidRPr="00861841">
              <w:rPr>
                <w:rFonts w:ascii="Arial" w:hAnsi="Arial" w:cs="Arial"/>
                <w:b/>
                <w:u w:val="single"/>
              </w:rPr>
              <w:t>Knowledge</w:t>
            </w:r>
          </w:p>
          <w:p w14:paraId="09B47C1D" w14:textId="77777777" w:rsidR="00FA5064" w:rsidRPr="00861841" w:rsidRDefault="00FA5064" w:rsidP="00581373">
            <w:pPr>
              <w:jc w:val="both"/>
              <w:rPr>
                <w:rFonts w:ascii="Arial" w:hAnsi="Arial" w:cs="Arial"/>
                <w:b/>
              </w:rPr>
            </w:pPr>
          </w:p>
          <w:p w14:paraId="5A8D9702" w14:textId="74E8E09F" w:rsidR="00B96A82" w:rsidRPr="00B96A82" w:rsidRDefault="00E71E47" w:rsidP="00581373">
            <w:pPr>
              <w:numPr>
                <w:ilvl w:val="0"/>
                <w:numId w:val="8"/>
              </w:numPr>
              <w:spacing w:after="200"/>
              <w:jc w:val="both"/>
              <w:rPr>
                <w:rFonts w:ascii="Arial" w:hAnsi="Arial" w:cs="Arial"/>
              </w:rPr>
            </w:pPr>
            <w:r>
              <w:rPr>
                <w:rFonts w:ascii="Arial" w:hAnsi="Arial" w:cs="Arial"/>
              </w:rPr>
              <w:t xml:space="preserve"> </w:t>
            </w:r>
            <w:r w:rsidR="00767F61">
              <w:rPr>
                <w:rFonts w:ascii="Arial" w:hAnsi="Arial" w:cs="Arial"/>
              </w:rPr>
              <w:t>Oral health education</w:t>
            </w:r>
          </w:p>
          <w:p w14:paraId="04E716B3" w14:textId="151BE5AB" w:rsidR="00B96A82" w:rsidRPr="00B96A82" w:rsidRDefault="00E71E47" w:rsidP="00581373">
            <w:pPr>
              <w:numPr>
                <w:ilvl w:val="0"/>
                <w:numId w:val="8"/>
              </w:numPr>
              <w:spacing w:after="200"/>
              <w:jc w:val="both"/>
              <w:rPr>
                <w:rFonts w:ascii="Arial" w:hAnsi="Arial" w:cs="Arial"/>
              </w:rPr>
            </w:pPr>
            <w:r>
              <w:rPr>
                <w:rFonts w:ascii="Arial" w:hAnsi="Arial" w:cs="Arial"/>
              </w:rPr>
              <w:t xml:space="preserve"> </w:t>
            </w:r>
            <w:r w:rsidR="00767F61">
              <w:rPr>
                <w:rFonts w:ascii="Arial" w:hAnsi="Arial" w:cs="Arial"/>
              </w:rPr>
              <w:t xml:space="preserve">GDC standards and </w:t>
            </w:r>
          </w:p>
          <w:p w14:paraId="305E84E1" w14:textId="173D2576" w:rsidR="00B96A82" w:rsidRPr="00B96A82" w:rsidRDefault="00E71E47" w:rsidP="00581373">
            <w:pPr>
              <w:numPr>
                <w:ilvl w:val="0"/>
                <w:numId w:val="8"/>
              </w:numPr>
              <w:spacing w:after="200"/>
              <w:jc w:val="both"/>
              <w:rPr>
                <w:rFonts w:ascii="Arial" w:hAnsi="Arial" w:cs="Arial"/>
              </w:rPr>
            </w:pPr>
            <w:r>
              <w:rPr>
                <w:rFonts w:ascii="Arial" w:hAnsi="Arial" w:cs="Arial"/>
              </w:rPr>
              <w:lastRenderedPageBreak/>
              <w:t xml:space="preserve"> </w:t>
            </w:r>
            <w:r w:rsidR="006F787E">
              <w:rPr>
                <w:rFonts w:ascii="Arial" w:hAnsi="Arial" w:cs="Arial"/>
              </w:rPr>
              <w:t>Oral health pathways including secondary and specialist care.</w:t>
            </w:r>
          </w:p>
          <w:p w14:paraId="207CE49D" w14:textId="1A01234A" w:rsidR="00B96A82" w:rsidRPr="00581373" w:rsidRDefault="00E71E47" w:rsidP="00581373">
            <w:pPr>
              <w:numPr>
                <w:ilvl w:val="0"/>
                <w:numId w:val="8"/>
              </w:numPr>
              <w:spacing w:after="200"/>
              <w:jc w:val="both"/>
              <w:rPr>
                <w:rFonts w:ascii="Arial" w:hAnsi="Arial" w:cs="Arial"/>
              </w:rPr>
            </w:pPr>
            <w:r>
              <w:rPr>
                <w:rFonts w:ascii="Arial" w:hAnsi="Arial" w:cs="Arial"/>
              </w:rPr>
              <w:t xml:space="preserve"> </w:t>
            </w:r>
            <w:r w:rsidR="00B84377">
              <w:rPr>
                <w:rFonts w:ascii="Arial" w:hAnsi="Arial" w:cs="Arial"/>
              </w:rPr>
              <w:t>Safeguarding children and vulnerable adult</w:t>
            </w:r>
            <w:r w:rsidR="00070FAD">
              <w:rPr>
                <w:rFonts w:ascii="Arial" w:hAnsi="Arial" w:cs="Arial"/>
              </w:rPr>
              <w:t>s legal frameworks and relevance to practice.</w:t>
            </w:r>
          </w:p>
          <w:p w14:paraId="43D32040" w14:textId="77777777" w:rsidR="00FA5064" w:rsidRPr="00861841" w:rsidRDefault="00FA5064" w:rsidP="00FA5064">
            <w:pPr>
              <w:jc w:val="both"/>
              <w:rPr>
                <w:rFonts w:ascii="Arial" w:hAnsi="Arial" w:cs="Arial"/>
              </w:rPr>
            </w:pPr>
          </w:p>
          <w:p w14:paraId="15890DCC" w14:textId="77777777" w:rsidR="00FA5064" w:rsidRPr="00861841" w:rsidRDefault="00FA5064" w:rsidP="00FA5064">
            <w:pPr>
              <w:jc w:val="both"/>
              <w:rPr>
                <w:rFonts w:ascii="Arial" w:hAnsi="Arial" w:cs="Arial"/>
                <w:b/>
                <w:u w:val="single"/>
              </w:rPr>
            </w:pPr>
            <w:r w:rsidRPr="00861841">
              <w:rPr>
                <w:rFonts w:ascii="Arial" w:hAnsi="Arial" w:cs="Arial"/>
                <w:b/>
                <w:u w:val="single"/>
              </w:rPr>
              <w:t>Personal</w:t>
            </w:r>
          </w:p>
          <w:p w14:paraId="45E2F6B8" w14:textId="77777777" w:rsidR="00FA5064" w:rsidRPr="00861841" w:rsidRDefault="00FA5064" w:rsidP="00FA5064">
            <w:pPr>
              <w:jc w:val="both"/>
              <w:rPr>
                <w:rFonts w:ascii="Arial" w:hAnsi="Arial" w:cs="Arial"/>
                <w:b/>
                <w:u w:val="single"/>
              </w:rPr>
            </w:pPr>
          </w:p>
          <w:p w14:paraId="685F4887" w14:textId="2BD9E89B" w:rsidR="00B96A82" w:rsidRPr="00B96A82" w:rsidRDefault="00E71E47" w:rsidP="00B96A82">
            <w:pPr>
              <w:numPr>
                <w:ilvl w:val="0"/>
                <w:numId w:val="8"/>
              </w:numPr>
              <w:tabs>
                <w:tab w:val="left" w:pos="743"/>
              </w:tabs>
              <w:spacing w:after="200" w:line="276" w:lineRule="auto"/>
              <w:rPr>
                <w:rFonts w:ascii="Arial" w:hAnsi="Arial" w:cs="Arial"/>
                <w:color w:val="000000"/>
              </w:rPr>
            </w:pPr>
            <w:r>
              <w:rPr>
                <w:rFonts w:ascii="Arial" w:hAnsi="Arial" w:cs="Arial"/>
                <w:color w:val="000000"/>
              </w:rPr>
              <w:t xml:space="preserve"> </w:t>
            </w:r>
            <w:r w:rsidR="00DD0048">
              <w:rPr>
                <w:rFonts w:ascii="Arial" w:hAnsi="Arial" w:cs="Arial"/>
                <w:color w:val="000000"/>
              </w:rPr>
              <w:t xml:space="preserve">Registered with the </w:t>
            </w:r>
            <w:r w:rsidR="00713CEE">
              <w:rPr>
                <w:rFonts w:ascii="Arial" w:hAnsi="Arial" w:cs="Arial"/>
                <w:color w:val="000000"/>
              </w:rPr>
              <w:t xml:space="preserve">General </w:t>
            </w:r>
            <w:r w:rsidR="00DD0048">
              <w:rPr>
                <w:rFonts w:ascii="Arial" w:hAnsi="Arial" w:cs="Arial"/>
                <w:color w:val="000000"/>
              </w:rPr>
              <w:t xml:space="preserve">Dental </w:t>
            </w:r>
            <w:r w:rsidR="00713CEE">
              <w:rPr>
                <w:rFonts w:ascii="Arial" w:hAnsi="Arial" w:cs="Arial"/>
                <w:color w:val="000000"/>
              </w:rPr>
              <w:t>Council</w:t>
            </w:r>
          </w:p>
          <w:p w14:paraId="2A6E444D" w14:textId="7C75AE48" w:rsidR="00B96A82" w:rsidRPr="00B96A82" w:rsidRDefault="00E71E47" w:rsidP="00B96A82">
            <w:pPr>
              <w:numPr>
                <w:ilvl w:val="0"/>
                <w:numId w:val="8"/>
              </w:numPr>
              <w:tabs>
                <w:tab w:val="left" w:pos="743"/>
              </w:tabs>
              <w:spacing w:after="200" w:line="276" w:lineRule="auto"/>
              <w:rPr>
                <w:rFonts w:ascii="Arial" w:hAnsi="Arial" w:cs="Arial"/>
                <w:color w:val="000000"/>
              </w:rPr>
            </w:pPr>
            <w:r>
              <w:rPr>
                <w:rFonts w:ascii="Arial" w:hAnsi="Arial" w:cs="Arial"/>
                <w:color w:val="000000"/>
              </w:rPr>
              <w:t xml:space="preserve"> </w:t>
            </w:r>
            <w:r w:rsidR="00713CEE">
              <w:rPr>
                <w:rFonts w:ascii="Arial" w:hAnsi="Arial" w:cs="Arial"/>
                <w:color w:val="000000"/>
              </w:rPr>
              <w:t>Developed communication skills; and the ability to communicate effectively with children, young people or adults who are or may become distressed.</w:t>
            </w:r>
          </w:p>
          <w:p w14:paraId="633F0EF8" w14:textId="3DBF7BCE" w:rsidR="00B96A82" w:rsidRDefault="009B6FE7" w:rsidP="00B96A82">
            <w:pPr>
              <w:numPr>
                <w:ilvl w:val="0"/>
                <w:numId w:val="8"/>
              </w:numPr>
              <w:tabs>
                <w:tab w:val="left" w:pos="743"/>
              </w:tabs>
              <w:spacing w:after="200" w:line="276" w:lineRule="auto"/>
              <w:rPr>
                <w:rFonts w:ascii="Arial" w:hAnsi="Arial" w:cs="Arial"/>
                <w:color w:val="000000"/>
              </w:rPr>
            </w:pPr>
            <w:r>
              <w:rPr>
                <w:rFonts w:ascii="Arial" w:hAnsi="Arial" w:cs="Arial"/>
                <w:color w:val="000000"/>
              </w:rPr>
              <w:t xml:space="preserve">Ability to </w:t>
            </w:r>
            <w:r w:rsidR="003E0FC2">
              <w:rPr>
                <w:rFonts w:ascii="Arial" w:hAnsi="Arial" w:cs="Arial"/>
                <w:color w:val="000000"/>
              </w:rPr>
              <w:t xml:space="preserve">travel </w:t>
            </w:r>
            <w:proofErr w:type="spellStart"/>
            <w:r w:rsidR="003E0FC2">
              <w:rPr>
                <w:rFonts w:ascii="Arial" w:hAnsi="Arial" w:cs="Arial"/>
                <w:color w:val="000000"/>
              </w:rPr>
              <w:t>independantly</w:t>
            </w:r>
            <w:proofErr w:type="spellEnd"/>
            <w:r w:rsidR="003E0FC2">
              <w:rPr>
                <w:rFonts w:ascii="Arial" w:hAnsi="Arial" w:cs="Arial"/>
                <w:color w:val="000000"/>
              </w:rPr>
              <w:t>,</w:t>
            </w:r>
            <w:r>
              <w:rPr>
                <w:rFonts w:ascii="Arial" w:hAnsi="Arial" w:cs="Arial"/>
                <w:color w:val="000000"/>
              </w:rPr>
              <w:t xml:space="preserve"> efficiently and frequently across the London Borough of Tower Hamlets.</w:t>
            </w:r>
          </w:p>
          <w:p w14:paraId="2CDFE6FD" w14:textId="7DFF41D7" w:rsidR="007A0ABC" w:rsidRPr="00B96A82" w:rsidRDefault="007A0ABC" w:rsidP="00B96A82">
            <w:pPr>
              <w:numPr>
                <w:ilvl w:val="0"/>
                <w:numId w:val="8"/>
              </w:numPr>
              <w:tabs>
                <w:tab w:val="left" w:pos="743"/>
              </w:tabs>
              <w:spacing w:after="200" w:line="276" w:lineRule="auto"/>
              <w:rPr>
                <w:rFonts w:ascii="Arial" w:hAnsi="Arial" w:cs="Arial"/>
                <w:color w:val="000000"/>
              </w:rPr>
            </w:pPr>
            <w:r>
              <w:rPr>
                <w:rFonts w:ascii="Arial" w:hAnsi="Arial" w:cs="Arial"/>
                <w:color w:val="000000"/>
              </w:rPr>
              <w:t>Ability and willingness to travel across England on an occasional and planned basis.</w:t>
            </w:r>
          </w:p>
          <w:p w14:paraId="44B175BB" w14:textId="77777777" w:rsidR="00FA5064" w:rsidRDefault="007A2903" w:rsidP="00E71E47">
            <w:pPr>
              <w:numPr>
                <w:ilvl w:val="0"/>
                <w:numId w:val="8"/>
              </w:numPr>
              <w:tabs>
                <w:tab w:val="left" w:pos="743"/>
              </w:tabs>
              <w:spacing w:after="200" w:line="276" w:lineRule="auto"/>
              <w:rPr>
                <w:rFonts w:ascii="Arial" w:hAnsi="Arial" w:cs="Arial"/>
              </w:rPr>
            </w:pPr>
            <w:r>
              <w:rPr>
                <w:rFonts w:ascii="Arial" w:hAnsi="Arial" w:cs="Arial"/>
              </w:rPr>
              <w:t>Evidence of continuing professional development.</w:t>
            </w:r>
          </w:p>
          <w:p w14:paraId="4835E4BC" w14:textId="77777777" w:rsidR="00C7747B" w:rsidRDefault="00C7747B" w:rsidP="00E71E47">
            <w:pPr>
              <w:numPr>
                <w:ilvl w:val="0"/>
                <w:numId w:val="8"/>
              </w:numPr>
              <w:tabs>
                <w:tab w:val="left" w:pos="743"/>
              </w:tabs>
              <w:spacing w:after="200" w:line="276" w:lineRule="auto"/>
              <w:rPr>
                <w:rFonts w:ascii="Arial" w:hAnsi="Arial" w:cs="Arial"/>
              </w:rPr>
            </w:pPr>
            <w:r>
              <w:rPr>
                <w:rFonts w:ascii="Arial" w:hAnsi="Arial" w:cs="Arial"/>
              </w:rPr>
              <w:t>T</w:t>
            </w:r>
            <w:r w:rsidRPr="00C7747B">
              <w:rPr>
                <w:rFonts w:ascii="Arial" w:hAnsi="Arial" w:cs="Arial"/>
              </w:rPr>
              <w:t>eam Player</w:t>
            </w:r>
            <w:r>
              <w:rPr>
                <w:rFonts w:ascii="Arial" w:hAnsi="Arial" w:cs="Arial"/>
              </w:rPr>
              <w:t xml:space="preserve"> with a</w:t>
            </w:r>
            <w:r w:rsidRPr="00C7747B">
              <w:rPr>
                <w:rFonts w:ascii="Arial" w:hAnsi="Arial" w:cs="Arial"/>
              </w:rPr>
              <w:t xml:space="preserve"> ‘Can Do’ attitude</w:t>
            </w:r>
            <w:r>
              <w:rPr>
                <w:rFonts w:ascii="Arial" w:hAnsi="Arial" w:cs="Arial"/>
              </w:rPr>
              <w:t>.</w:t>
            </w:r>
          </w:p>
          <w:p w14:paraId="2C895EB8" w14:textId="7150E4D0" w:rsidR="00C7747B" w:rsidRPr="00861841" w:rsidRDefault="00C7747B" w:rsidP="00E71E47">
            <w:pPr>
              <w:numPr>
                <w:ilvl w:val="0"/>
                <w:numId w:val="8"/>
              </w:numPr>
              <w:tabs>
                <w:tab w:val="left" w:pos="743"/>
              </w:tabs>
              <w:spacing w:after="200" w:line="276" w:lineRule="auto"/>
              <w:rPr>
                <w:rFonts w:ascii="Arial" w:hAnsi="Arial" w:cs="Arial"/>
              </w:rPr>
            </w:pPr>
            <w:r w:rsidRPr="00C7747B">
              <w:rPr>
                <w:rFonts w:ascii="Arial" w:hAnsi="Arial" w:cs="Arial"/>
              </w:rPr>
              <w:t xml:space="preserve">Flexible, punctual, able to work </w:t>
            </w:r>
            <w:r>
              <w:rPr>
                <w:rFonts w:ascii="Arial" w:hAnsi="Arial" w:cs="Arial"/>
              </w:rPr>
              <w:t>with competing demands and to deadlines.</w:t>
            </w:r>
          </w:p>
        </w:tc>
      </w:tr>
      <w:tr w:rsidR="00FA5064" w:rsidRPr="00861841" w14:paraId="75E7B94F" w14:textId="77777777" w:rsidTr="27516A88">
        <w:tc>
          <w:tcPr>
            <w:tcW w:w="10349" w:type="dxa"/>
          </w:tcPr>
          <w:p w14:paraId="79D4DB23" w14:textId="77777777" w:rsidR="00FA5064" w:rsidRPr="00861841" w:rsidRDefault="00FA5064" w:rsidP="00FA5064">
            <w:pPr>
              <w:tabs>
                <w:tab w:val="left" w:pos="2415"/>
              </w:tabs>
              <w:rPr>
                <w:rFonts w:ascii="Arial" w:hAnsi="Arial" w:cs="Arial"/>
                <w:b/>
                <w:color w:val="000000"/>
              </w:rPr>
            </w:pPr>
            <w:r w:rsidRPr="00861841">
              <w:rPr>
                <w:rFonts w:ascii="Arial" w:hAnsi="Arial" w:cs="Arial"/>
                <w:b/>
                <w:color w:val="000000"/>
              </w:rPr>
              <w:lastRenderedPageBreak/>
              <w:t>DESIRABLE</w:t>
            </w:r>
          </w:p>
        </w:tc>
      </w:tr>
      <w:tr w:rsidR="00FA5064" w:rsidRPr="00861841" w14:paraId="30CC07F9" w14:textId="77777777" w:rsidTr="27516A88">
        <w:tc>
          <w:tcPr>
            <w:tcW w:w="10349" w:type="dxa"/>
          </w:tcPr>
          <w:p w14:paraId="55BD059B" w14:textId="64E5C95C" w:rsidR="00FA5064" w:rsidRDefault="00FA5064" w:rsidP="008263CF">
            <w:pPr>
              <w:tabs>
                <w:tab w:val="left" w:pos="2415"/>
              </w:tabs>
              <w:spacing w:after="200" w:line="276" w:lineRule="auto"/>
              <w:contextualSpacing/>
              <w:rPr>
                <w:rFonts w:ascii="Arial" w:hAnsi="Arial" w:cs="Arial"/>
                <w:color w:val="000000"/>
              </w:rPr>
            </w:pPr>
          </w:p>
          <w:p w14:paraId="51461F41" w14:textId="77777777" w:rsidR="008263CF" w:rsidRDefault="008263CF" w:rsidP="008263CF">
            <w:pPr>
              <w:rPr>
                <w:rFonts w:ascii="Arial" w:hAnsi="Arial" w:cs="Arial"/>
                <w:b/>
                <w:u w:val="single"/>
              </w:rPr>
            </w:pPr>
            <w:r>
              <w:rPr>
                <w:rFonts w:ascii="Arial" w:hAnsi="Arial" w:cs="Arial"/>
                <w:b/>
                <w:u w:val="single"/>
              </w:rPr>
              <w:t>Qualifications</w:t>
            </w:r>
          </w:p>
          <w:p w14:paraId="0A29DF67" w14:textId="77777777" w:rsidR="008263CF" w:rsidRDefault="008263CF" w:rsidP="008263CF">
            <w:pPr>
              <w:rPr>
                <w:rFonts w:ascii="Arial" w:hAnsi="Arial" w:cs="Arial"/>
                <w:b/>
                <w:u w:val="single"/>
              </w:rPr>
            </w:pPr>
          </w:p>
          <w:p w14:paraId="6489DD87" w14:textId="077D217B" w:rsidR="00B96A82" w:rsidRPr="00B96A82" w:rsidRDefault="00927A72" w:rsidP="00B96A82">
            <w:pPr>
              <w:numPr>
                <w:ilvl w:val="0"/>
                <w:numId w:val="8"/>
              </w:numPr>
              <w:spacing w:after="200" w:line="276" w:lineRule="auto"/>
              <w:jc w:val="both"/>
              <w:rPr>
                <w:rFonts w:ascii="Arial" w:hAnsi="Arial" w:cs="Arial"/>
              </w:rPr>
            </w:pPr>
            <w:r>
              <w:rPr>
                <w:rFonts w:ascii="Arial" w:hAnsi="Arial" w:cs="Arial"/>
              </w:rPr>
              <w:t>L</w:t>
            </w:r>
            <w:r w:rsidRPr="00927A72">
              <w:rPr>
                <w:rFonts w:ascii="Arial" w:hAnsi="Arial" w:cs="Arial"/>
              </w:rPr>
              <w:t>eadership qualification or equivalent experience</w:t>
            </w:r>
            <w:r>
              <w:rPr>
                <w:rFonts w:ascii="Arial" w:hAnsi="Arial" w:cs="Arial"/>
              </w:rPr>
              <w:t>.</w:t>
            </w:r>
            <w:r w:rsidRPr="00927A72">
              <w:rPr>
                <w:rFonts w:ascii="Arial" w:hAnsi="Arial" w:cs="Arial"/>
              </w:rPr>
              <w:t xml:space="preserve"> Familiar with dental software computer package(s) Competent use of Microsoft office programmes</w:t>
            </w:r>
          </w:p>
          <w:p w14:paraId="65AC02BC" w14:textId="77777777" w:rsidR="008263CF" w:rsidRDefault="008263CF" w:rsidP="008263CF">
            <w:pPr>
              <w:jc w:val="both"/>
              <w:rPr>
                <w:rFonts w:ascii="Arial" w:hAnsi="Arial" w:cs="Arial"/>
                <w:b/>
                <w:u w:val="single"/>
              </w:rPr>
            </w:pPr>
          </w:p>
          <w:p w14:paraId="12F1CD40" w14:textId="77777777" w:rsidR="008263CF" w:rsidRPr="00861841" w:rsidRDefault="008263CF" w:rsidP="008263CF">
            <w:pPr>
              <w:jc w:val="both"/>
              <w:rPr>
                <w:rFonts w:ascii="Arial" w:hAnsi="Arial" w:cs="Arial"/>
                <w:b/>
                <w:u w:val="single"/>
              </w:rPr>
            </w:pPr>
            <w:r w:rsidRPr="00861841">
              <w:rPr>
                <w:rFonts w:ascii="Arial" w:hAnsi="Arial" w:cs="Arial"/>
                <w:b/>
                <w:u w:val="single"/>
              </w:rPr>
              <w:t>Experience</w:t>
            </w:r>
          </w:p>
          <w:p w14:paraId="615BD9C1" w14:textId="77777777" w:rsidR="008263CF" w:rsidRPr="00861841" w:rsidRDefault="008263CF" w:rsidP="008263CF">
            <w:pPr>
              <w:jc w:val="both"/>
              <w:rPr>
                <w:rFonts w:ascii="Arial" w:hAnsi="Arial" w:cs="Arial"/>
                <w:b/>
              </w:rPr>
            </w:pPr>
          </w:p>
          <w:p w14:paraId="5290501B" w14:textId="3C1AA959" w:rsidR="00B96A82" w:rsidRPr="00B96A82" w:rsidRDefault="00E71E47" w:rsidP="00B96A82">
            <w:pPr>
              <w:numPr>
                <w:ilvl w:val="0"/>
                <w:numId w:val="8"/>
              </w:numPr>
              <w:spacing w:after="200" w:line="276" w:lineRule="auto"/>
              <w:jc w:val="both"/>
              <w:rPr>
                <w:rFonts w:ascii="Arial" w:hAnsi="Arial" w:cs="Arial"/>
              </w:rPr>
            </w:pPr>
            <w:r>
              <w:rPr>
                <w:rFonts w:ascii="Arial" w:hAnsi="Arial" w:cs="Arial"/>
              </w:rPr>
              <w:t xml:space="preserve"> </w:t>
            </w:r>
            <w:r w:rsidR="00927A72">
              <w:rPr>
                <w:rFonts w:ascii="Arial" w:hAnsi="Arial" w:cs="Arial"/>
              </w:rPr>
              <w:t>In the use of d</w:t>
            </w:r>
            <w:r w:rsidR="00927A72" w:rsidRPr="00927A72">
              <w:rPr>
                <w:rFonts w:ascii="Arial" w:hAnsi="Arial" w:cs="Arial"/>
              </w:rPr>
              <w:t>ental software computer package(s)</w:t>
            </w:r>
            <w:r w:rsidR="004F383A">
              <w:rPr>
                <w:rFonts w:ascii="Arial" w:hAnsi="Arial" w:cs="Arial"/>
              </w:rPr>
              <w:t xml:space="preserve"> in school oral health.</w:t>
            </w:r>
          </w:p>
          <w:p w14:paraId="0032B827" w14:textId="1F96EC74" w:rsidR="00B96A82" w:rsidRDefault="00E71E47" w:rsidP="004831D8">
            <w:pPr>
              <w:numPr>
                <w:ilvl w:val="0"/>
                <w:numId w:val="8"/>
              </w:numPr>
              <w:spacing w:after="200" w:line="276" w:lineRule="auto"/>
              <w:jc w:val="both"/>
              <w:rPr>
                <w:rFonts w:ascii="Arial" w:hAnsi="Arial" w:cs="Arial"/>
              </w:rPr>
            </w:pPr>
            <w:r>
              <w:rPr>
                <w:rFonts w:ascii="Arial" w:hAnsi="Arial" w:cs="Arial"/>
              </w:rPr>
              <w:t xml:space="preserve"> </w:t>
            </w:r>
            <w:r w:rsidR="007A2903">
              <w:rPr>
                <w:rFonts w:ascii="Arial" w:hAnsi="Arial" w:cs="Arial"/>
              </w:rPr>
              <w:t>Clinical supervision of dental nurses/practitioners.</w:t>
            </w:r>
          </w:p>
          <w:p w14:paraId="22D780AC" w14:textId="65EC5D0F" w:rsidR="00427ADE" w:rsidRPr="004831D8" w:rsidRDefault="00427ADE" w:rsidP="004831D8">
            <w:pPr>
              <w:numPr>
                <w:ilvl w:val="0"/>
                <w:numId w:val="8"/>
              </w:numPr>
              <w:spacing w:after="200" w:line="276" w:lineRule="auto"/>
              <w:jc w:val="both"/>
              <w:rPr>
                <w:rFonts w:ascii="Arial" w:hAnsi="Arial" w:cs="Arial"/>
              </w:rPr>
            </w:pPr>
            <w:r>
              <w:rPr>
                <w:rFonts w:ascii="Arial" w:hAnsi="Arial" w:cs="Arial"/>
              </w:rPr>
              <w:t xml:space="preserve">Working in a </w:t>
            </w:r>
            <w:r w:rsidR="00FA07F5">
              <w:rPr>
                <w:rFonts w:ascii="Arial" w:hAnsi="Arial" w:cs="Arial"/>
              </w:rPr>
              <w:t>multi-agency</w:t>
            </w:r>
            <w:r>
              <w:rPr>
                <w:rFonts w:ascii="Arial" w:hAnsi="Arial" w:cs="Arial"/>
              </w:rPr>
              <w:t xml:space="preserve"> and/or multi professional </w:t>
            </w:r>
            <w:r w:rsidR="00FA07F5">
              <w:rPr>
                <w:rFonts w:ascii="Arial" w:hAnsi="Arial" w:cs="Arial"/>
              </w:rPr>
              <w:t>context.</w:t>
            </w:r>
          </w:p>
          <w:p w14:paraId="550527C4" w14:textId="77777777" w:rsidR="008263CF" w:rsidRPr="00861841" w:rsidRDefault="008263CF" w:rsidP="008263CF">
            <w:pPr>
              <w:jc w:val="both"/>
              <w:rPr>
                <w:rFonts w:ascii="Arial" w:hAnsi="Arial" w:cs="Arial"/>
              </w:rPr>
            </w:pPr>
          </w:p>
          <w:p w14:paraId="41D379D9" w14:textId="77777777" w:rsidR="008263CF" w:rsidRPr="00861841" w:rsidRDefault="008263CF" w:rsidP="008263CF">
            <w:pPr>
              <w:jc w:val="both"/>
              <w:rPr>
                <w:rFonts w:ascii="Arial" w:hAnsi="Arial" w:cs="Arial"/>
                <w:b/>
                <w:u w:val="single"/>
              </w:rPr>
            </w:pPr>
            <w:r w:rsidRPr="00861841">
              <w:rPr>
                <w:rFonts w:ascii="Arial" w:hAnsi="Arial" w:cs="Arial"/>
                <w:b/>
                <w:u w:val="single"/>
              </w:rPr>
              <w:t>Knowledge</w:t>
            </w:r>
          </w:p>
          <w:p w14:paraId="68F64608" w14:textId="77777777" w:rsidR="008263CF" w:rsidRPr="00861841" w:rsidRDefault="008263CF" w:rsidP="008263CF">
            <w:pPr>
              <w:jc w:val="both"/>
              <w:rPr>
                <w:rFonts w:ascii="Arial" w:hAnsi="Arial" w:cs="Arial"/>
                <w:b/>
              </w:rPr>
            </w:pPr>
          </w:p>
          <w:p w14:paraId="46F395F3" w14:textId="3198EDD2" w:rsidR="00B96A82" w:rsidRDefault="00E71E47" w:rsidP="00B96A82">
            <w:pPr>
              <w:numPr>
                <w:ilvl w:val="0"/>
                <w:numId w:val="8"/>
              </w:numPr>
              <w:spacing w:after="200" w:line="276" w:lineRule="auto"/>
              <w:jc w:val="both"/>
              <w:rPr>
                <w:rFonts w:ascii="Arial" w:hAnsi="Arial" w:cs="Arial"/>
              </w:rPr>
            </w:pPr>
            <w:r>
              <w:rPr>
                <w:rFonts w:ascii="Arial" w:hAnsi="Arial" w:cs="Arial"/>
              </w:rPr>
              <w:t xml:space="preserve"> </w:t>
            </w:r>
            <w:r w:rsidR="004831D8">
              <w:rPr>
                <w:rFonts w:ascii="Arial" w:hAnsi="Arial" w:cs="Arial"/>
              </w:rPr>
              <w:t xml:space="preserve">School health </w:t>
            </w:r>
            <w:r w:rsidR="00427ADE">
              <w:rPr>
                <w:rFonts w:ascii="Arial" w:hAnsi="Arial" w:cs="Arial"/>
              </w:rPr>
              <w:t>policy and practice</w:t>
            </w:r>
            <w:r w:rsidR="00270B21">
              <w:rPr>
                <w:rFonts w:ascii="Arial" w:hAnsi="Arial" w:cs="Arial"/>
              </w:rPr>
              <w:t>.</w:t>
            </w:r>
          </w:p>
          <w:p w14:paraId="7E46F2D1" w14:textId="102ADC82" w:rsidR="008263CF" w:rsidRPr="00DE1133" w:rsidRDefault="00270B21" w:rsidP="00DE1133">
            <w:pPr>
              <w:numPr>
                <w:ilvl w:val="0"/>
                <w:numId w:val="8"/>
              </w:numPr>
              <w:spacing w:after="200" w:line="276" w:lineRule="auto"/>
              <w:jc w:val="both"/>
              <w:rPr>
                <w:rFonts w:ascii="Arial" w:hAnsi="Arial" w:cs="Arial"/>
              </w:rPr>
            </w:pPr>
            <w:r>
              <w:rPr>
                <w:rFonts w:ascii="Arial" w:hAnsi="Arial" w:cs="Arial"/>
              </w:rPr>
              <w:lastRenderedPageBreak/>
              <w:t xml:space="preserve">Approaches to addressing health inequality and delivering oral health services to all </w:t>
            </w:r>
            <w:r w:rsidR="00DE1133">
              <w:rPr>
                <w:rFonts w:ascii="Arial" w:hAnsi="Arial" w:cs="Arial"/>
              </w:rPr>
              <w:t>sectors of the community.</w:t>
            </w:r>
          </w:p>
          <w:p w14:paraId="02DE390F" w14:textId="77777777" w:rsidR="008263CF" w:rsidRDefault="008263CF" w:rsidP="008263CF">
            <w:pPr>
              <w:jc w:val="both"/>
              <w:rPr>
                <w:rFonts w:ascii="Arial" w:hAnsi="Arial" w:cs="Arial"/>
                <w:b/>
                <w:u w:val="single"/>
              </w:rPr>
            </w:pPr>
            <w:r w:rsidRPr="00861841">
              <w:rPr>
                <w:rFonts w:ascii="Arial" w:hAnsi="Arial" w:cs="Arial"/>
                <w:b/>
                <w:u w:val="single"/>
              </w:rPr>
              <w:t>Personal</w:t>
            </w:r>
          </w:p>
          <w:p w14:paraId="07F6CCED" w14:textId="77777777" w:rsidR="008263CF" w:rsidRPr="00861841" w:rsidRDefault="008263CF" w:rsidP="008263CF">
            <w:pPr>
              <w:jc w:val="both"/>
              <w:rPr>
                <w:rFonts w:ascii="Arial" w:hAnsi="Arial" w:cs="Arial"/>
                <w:b/>
                <w:u w:val="single"/>
              </w:rPr>
            </w:pPr>
          </w:p>
          <w:p w14:paraId="6E4D914C" w14:textId="760F8396" w:rsidR="00FA5064" w:rsidRPr="007A0ABC" w:rsidRDefault="00E71E47" w:rsidP="007A0ABC">
            <w:pPr>
              <w:numPr>
                <w:ilvl w:val="0"/>
                <w:numId w:val="8"/>
              </w:numPr>
              <w:spacing w:after="200" w:line="276" w:lineRule="auto"/>
              <w:jc w:val="both"/>
              <w:rPr>
                <w:rFonts w:ascii="Arial" w:hAnsi="Arial" w:cs="Arial"/>
              </w:rPr>
            </w:pPr>
            <w:r>
              <w:rPr>
                <w:rFonts w:ascii="Arial" w:hAnsi="Arial" w:cs="Arial"/>
              </w:rPr>
              <w:t xml:space="preserve"> </w:t>
            </w:r>
            <w:r w:rsidR="00DE1133">
              <w:rPr>
                <w:rFonts w:ascii="Arial" w:hAnsi="Arial" w:cs="Arial"/>
              </w:rPr>
              <w:t>Driving Licens</w:t>
            </w:r>
            <w:r w:rsidR="006642B4">
              <w:rPr>
                <w:rFonts w:ascii="Arial" w:hAnsi="Arial" w:cs="Arial"/>
              </w:rPr>
              <w:t>e</w:t>
            </w:r>
          </w:p>
        </w:tc>
      </w:tr>
    </w:tbl>
    <w:p w14:paraId="3830D001" w14:textId="77777777" w:rsidR="00B96A82" w:rsidRDefault="00B96A82"/>
    <w:p w14:paraId="19ED4BD9" w14:textId="77777777" w:rsidR="00E71E47" w:rsidRDefault="00E71E47"/>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9"/>
      </w:tblGrid>
      <w:tr w:rsidR="00FA5064" w:rsidRPr="00861841" w14:paraId="3BD581A1" w14:textId="77777777" w:rsidTr="27516A88">
        <w:tc>
          <w:tcPr>
            <w:tcW w:w="10349" w:type="dxa"/>
          </w:tcPr>
          <w:p w14:paraId="153560F6" w14:textId="38178138" w:rsidR="00FA5064" w:rsidRPr="00861841" w:rsidRDefault="00FA5064" w:rsidP="00933DD8">
            <w:pPr>
              <w:tabs>
                <w:tab w:val="left" w:pos="2415"/>
              </w:tabs>
              <w:rPr>
                <w:rFonts w:ascii="Arial" w:hAnsi="Arial" w:cs="Arial"/>
                <w:b/>
                <w:color w:val="000000"/>
              </w:rPr>
            </w:pPr>
            <w:r w:rsidRPr="00861841">
              <w:rPr>
                <w:rFonts w:ascii="Arial" w:hAnsi="Arial" w:cs="Arial"/>
                <w:b/>
                <w:color w:val="000000"/>
              </w:rPr>
              <w:t>Key Competencies/Personal Attributes:</w:t>
            </w:r>
          </w:p>
        </w:tc>
      </w:tr>
      <w:tr w:rsidR="00B96A82" w:rsidRPr="00861841" w14:paraId="41F593E9" w14:textId="77777777" w:rsidTr="27516A88">
        <w:tc>
          <w:tcPr>
            <w:tcW w:w="10349" w:type="dxa"/>
          </w:tcPr>
          <w:p w14:paraId="012B150D" w14:textId="77777777" w:rsidR="00B96A82" w:rsidRPr="00861841" w:rsidRDefault="00B96A82" w:rsidP="00B96A82">
            <w:pPr>
              <w:tabs>
                <w:tab w:val="left" w:pos="2415"/>
              </w:tabs>
              <w:rPr>
                <w:rFonts w:ascii="Arial" w:hAnsi="Arial" w:cs="Arial"/>
                <w:i/>
                <w:color w:val="000000"/>
              </w:rPr>
            </w:pPr>
            <w:r w:rsidRPr="00861841">
              <w:rPr>
                <w:rFonts w:ascii="Arial" w:hAnsi="Arial" w:cs="Arial"/>
                <w:i/>
                <w:color w:val="000000"/>
              </w:rPr>
              <w:t>The post holder must demonstrate strengths in the following competency areas:</w:t>
            </w:r>
          </w:p>
          <w:p w14:paraId="6CD33BA8" w14:textId="77777777" w:rsidR="00B96A82" w:rsidRPr="00861841" w:rsidRDefault="00B96A82" w:rsidP="00B96A82">
            <w:pPr>
              <w:tabs>
                <w:tab w:val="left" w:pos="743"/>
              </w:tabs>
              <w:rPr>
                <w:rFonts w:ascii="Arial" w:hAnsi="Arial" w:cs="Arial"/>
                <w:color w:val="000000"/>
              </w:rPr>
            </w:pPr>
          </w:p>
          <w:p w14:paraId="7EA4951D" w14:textId="77777777" w:rsidR="00B96A82" w:rsidRDefault="00B96A82" w:rsidP="00B96A82">
            <w:pPr>
              <w:numPr>
                <w:ilvl w:val="0"/>
                <w:numId w:val="7"/>
              </w:numPr>
              <w:tabs>
                <w:tab w:val="left" w:pos="743"/>
              </w:tabs>
              <w:spacing w:after="200" w:line="276" w:lineRule="auto"/>
              <w:rPr>
                <w:rFonts w:ascii="Arial" w:hAnsi="Arial" w:cs="Arial"/>
                <w:color w:val="000000"/>
              </w:rPr>
            </w:pPr>
            <w:r>
              <w:rPr>
                <w:rFonts w:ascii="Arial" w:hAnsi="Arial" w:cs="Arial"/>
                <w:b/>
                <w:color w:val="000000"/>
              </w:rPr>
              <w:t xml:space="preserve">Team Player – </w:t>
            </w:r>
            <w:r>
              <w:rPr>
                <w:rFonts w:ascii="Arial" w:hAnsi="Arial" w:cs="Arial"/>
                <w:color w:val="000000"/>
              </w:rPr>
              <w:t>able to work as part of a team, co-operate to work together and in conjunction with others and willing to help and assist whenever possible and appropriate.</w:t>
            </w:r>
          </w:p>
          <w:p w14:paraId="0AF9734C" w14:textId="77777777" w:rsidR="00B96A82" w:rsidRDefault="00B96A82" w:rsidP="00B96A82">
            <w:pPr>
              <w:numPr>
                <w:ilvl w:val="0"/>
                <w:numId w:val="7"/>
              </w:numPr>
              <w:tabs>
                <w:tab w:val="left" w:pos="743"/>
              </w:tabs>
              <w:spacing w:after="200" w:line="276" w:lineRule="auto"/>
              <w:rPr>
                <w:rFonts w:ascii="Arial" w:hAnsi="Arial" w:cs="Arial"/>
                <w:color w:val="000000"/>
              </w:rPr>
            </w:pPr>
            <w:r>
              <w:rPr>
                <w:rFonts w:ascii="Arial" w:hAnsi="Arial" w:cs="Arial"/>
                <w:b/>
                <w:color w:val="000000"/>
              </w:rPr>
              <w:t>Interpersonal skills –</w:t>
            </w:r>
            <w:r>
              <w:rPr>
                <w:rFonts w:ascii="Arial" w:hAnsi="Arial" w:cs="Arial"/>
                <w:color w:val="000000"/>
              </w:rPr>
              <w:t xml:space="preserve"> able to develop, establish and maintain positive relationships with others both internal and external to the organisation.</w:t>
            </w:r>
          </w:p>
          <w:p w14:paraId="1EC8E488" w14:textId="77777777" w:rsidR="00B96A82" w:rsidRDefault="00B96A82" w:rsidP="00B96A82">
            <w:pPr>
              <w:numPr>
                <w:ilvl w:val="0"/>
                <w:numId w:val="7"/>
              </w:numPr>
              <w:tabs>
                <w:tab w:val="left" w:pos="743"/>
              </w:tabs>
              <w:spacing w:after="200" w:line="276" w:lineRule="auto"/>
              <w:rPr>
                <w:rFonts w:ascii="Arial" w:hAnsi="Arial" w:cs="Arial"/>
                <w:b/>
                <w:color w:val="000000"/>
              </w:rPr>
            </w:pPr>
            <w:r>
              <w:rPr>
                <w:rFonts w:ascii="Arial" w:hAnsi="Arial" w:cs="Arial"/>
                <w:b/>
                <w:color w:val="000000"/>
              </w:rPr>
              <w:t xml:space="preserve">Strategic Thinking – </w:t>
            </w:r>
            <w:r>
              <w:rPr>
                <w:rFonts w:ascii="Arial" w:hAnsi="Arial" w:cs="Arial"/>
                <w:color w:val="000000"/>
              </w:rPr>
              <w:t>able to identify and manage risk.</w:t>
            </w:r>
          </w:p>
          <w:p w14:paraId="1BF3F88B" w14:textId="77777777" w:rsidR="00B96A82" w:rsidRDefault="00B96A82" w:rsidP="00B96A82">
            <w:pPr>
              <w:numPr>
                <w:ilvl w:val="0"/>
                <w:numId w:val="7"/>
              </w:numPr>
              <w:tabs>
                <w:tab w:val="left" w:pos="743"/>
              </w:tabs>
              <w:spacing w:after="200" w:line="276" w:lineRule="auto"/>
              <w:rPr>
                <w:rFonts w:ascii="Arial" w:hAnsi="Arial" w:cs="Arial"/>
                <w:color w:val="000000"/>
              </w:rPr>
            </w:pPr>
            <w:r>
              <w:rPr>
                <w:rFonts w:ascii="Arial" w:hAnsi="Arial" w:cs="Arial"/>
                <w:b/>
                <w:color w:val="000000"/>
              </w:rPr>
              <w:t xml:space="preserve">Confidence and Presentation Skills– </w:t>
            </w:r>
            <w:r>
              <w:rPr>
                <w:rFonts w:ascii="Arial" w:hAnsi="Arial" w:cs="Arial"/>
                <w:color w:val="000000"/>
              </w:rPr>
              <w:t>able to deliver messages in a confident manner, with excellent presentation skills and group work skills.</w:t>
            </w:r>
          </w:p>
          <w:p w14:paraId="7992BCBE" w14:textId="77777777" w:rsidR="00B96A82" w:rsidRDefault="00B96A82" w:rsidP="00B96A82">
            <w:pPr>
              <w:numPr>
                <w:ilvl w:val="0"/>
                <w:numId w:val="7"/>
              </w:numPr>
              <w:tabs>
                <w:tab w:val="left" w:pos="743"/>
              </w:tabs>
              <w:spacing w:after="200" w:line="276" w:lineRule="auto"/>
              <w:rPr>
                <w:rFonts w:ascii="Arial" w:hAnsi="Arial" w:cs="Arial"/>
                <w:b/>
                <w:color w:val="000000"/>
              </w:rPr>
            </w:pPr>
            <w:r>
              <w:rPr>
                <w:rFonts w:ascii="Arial" w:hAnsi="Arial" w:cs="Arial"/>
                <w:b/>
                <w:color w:val="000000"/>
              </w:rPr>
              <w:t xml:space="preserve">Communication skills – </w:t>
            </w:r>
            <w:r>
              <w:rPr>
                <w:rFonts w:ascii="Arial" w:hAnsi="Arial" w:cs="Arial"/>
                <w:color w:val="000000"/>
              </w:rPr>
              <w:t>excellent communication skills (both written and verbal) and ability to adjust communication style and content to the audience.</w:t>
            </w:r>
          </w:p>
          <w:p w14:paraId="0D5FB379" w14:textId="77777777" w:rsidR="00B96A82" w:rsidRDefault="00B96A82" w:rsidP="00B96A82">
            <w:pPr>
              <w:numPr>
                <w:ilvl w:val="0"/>
                <w:numId w:val="7"/>
              </w:numPr>
              <w:tabs>
                <w:tab w:val="left" w:pos="743"/>
              </w:tabs>
              <w:spacing w:after="200" w:line="276" w:lineRule="auto"/>
              <w:rPr>
                <w:rFonts w:ascii="Arial" w:hAnsi="Arial" w:cs="Arial"/>
                <w:b/>
                <w:color w:val="000000"/>
              </w:rPr>
            </w:pPr>
            <w:r>
              <w:rPr>
                <w:rFonts w:ascii="Arial" w:hAnsi="Arial" w:cs="Arial"/>
                <w:b/>
                <w:bCs/>
                <w:color w:val="000000"/>
              </w:rPr>
              <w:t>Resilience and Workload Management</w:t>
            </w:r>
            <w:r>
              <w:rPr>
                <w:rFonts w:ascii="Arial" w:hAnsi="Arial" w:cs="Arial"/>
                <w:b/>
                <w:color w:val="000000"/>
              </w:rPr>
              <w:t xml:space="preserve"> – </w:t>
            </w:r>
            <w:r>
              <w:rPr>
                <w:rFonts w:ascii="Arial" w:hAnsi="Arial" w:cs="Arial"/>
                <w:color w:val="000000"/>
              </w:rPr>
              <w:t>able to work under pressure, dealing with peaks and troughs in workload and see tasks through to completion when under pressure.</w:t>
            </w:r>
          </w:p>
          <w:p w14:paraId="2B74D28B" w14:textId="77777777" w:rsidR="00B96A82" w:rsidRDefault="00B96A82" w:rsidP="00B96A82">
            <w:pPr>
              <w:numPr>
                <w:ilvl w:val="0"/>
                <w:numId w:val="7"/>
              </w:numPr>
              <w:tabs>
                <w:tab w:val="left" w:pos="743"/>
              </w:tabs>
              <w:spacing w:after="200" w:line="276" w:lineRule="auto"/>
              <w:rPr>
                <w:rFonts w:ascii="Arial" w:hAnsi="Arial" w:cs="Arial"/>
                <w:b/>
                <w:bCs/>
                <w:color w:val="000000"/>
              </w:rPr>
            </w:pPr>
            <w:r>
              <w:rPr>
                <w:rFonts w:ascii="Arial" w:hAnsi="Arial" w:cs="Arial"/>
                <w:b/>
                <w:bCs/>
                <w:color w:val="000000" w:themeColor="text1"/>
              </w:rPr>
              <w:t xml:space="preserve">Flexible &amp; Adaptable – </w:t>
            </w:r>
            <w:r>
              <w:rPr>
                <w:rFonts w:ascii="Arial" w:hAnsi="Arial" w:cs="Arial"/>
                <w:color w:val="000000" w:themeColor="text1"/>
              </w:rPr>
              <w:t>positive attitude to dealing with change; flexible and adaptable, and open to exploring new ideas.</w:t>
            </w:r>
          </w:p>
          <w:p w14:paraId="3BBDF111" w14:textId="77777777" w:rsidR="00B96A82" w:rsidRDefault="00B96A82" w:rsidP="00B96A82">
            <w:pPr>
              <w:numPr>
                <w:ilvl w:val="0"/>
                <w:numId w:val="7"/>
              </w:numPr>
              <w:tabs>
                <w:tab w:val="left" w:pos="743"/>
              </w:tabs>
              <w:spacing w:after="200" w:line="276" w:lineRule="auto"/>
              <w:rPr>
                <w:rFonts w:ascii="Arial" w:hAnsi="Arial" w:cs="Arial"/>
                <w:b/>
                <w:color w:val="000000"/>
              </w:rPr>
            </w:pPr>
            <w:r>
              <w:rPr>
                <w:rFonts w:ascii="Arial" w:hAnsi="Arial" w:cs="Arial"/>
                <w:b/>
                <w:color w:val="000000"/>
              </w:rPr>
              <w:t xml:space="preserve">Self-awareness – </w:t>
            </w:r>
            <w:r>
              <w:rPr>
                <w:rFonts w:ascii="Arial" w:hAnsi="Arial" w:cs="Arial"/>
                <w:color w:val="000000"/>
              </w:rPr>
              <w:t>ability to empathise with others, maturity to admit and rectify mistakes and strong degree of personal integrity to adhere to acceptable standards of behaviour.</w:t>
            </w:r>
          </w:p>
          <w:p w14:paraId="35141A60" w14:textId="77777777" w:rsidR="00B96A82" w:rsidRPr="00E71E47" w:rsidRDefault="00B96A82" w:rsidP="00B96A82">
            <w:pPr>
              <w:pStyle w:val="ListParagraph"/>
              <w:numPr>
                <w:ilvl w:val="0"/>
                <w:numId w:val="7"/>
              </w:numPr>
              <w:tabs>
                <w:tab w:val="left" w:pos="2415"/>
              </w:tabs>
              <w:rPr>
                <w:rFonts w:ascii="Arial" w:hAnsi="Arial" w:cs="Arial"/>
                <w:b/>
                <w:color w:val="000000"/>
              </w:rPr>
            </w:pPr>
            <w:r w:rsidRPr="00B96A82">
              <w:rPr>
                <w:rFonts w:ascii="Arial" w:hAnsi="Arial" w:cs="Arial"/>
                <w:b/>
                <w:color w:val="000000"/>
              </w:rPr>
              <w:t xml:space="preserve">Motivated – </w:t>
            </w:r>
            <w:r w:rsidRPr="00B96A82">
              <w:rPr>
                <w:rFonts w:ascii="Arial" w:hAnsi="Arial" w:cs="Arial"/>
                <w:color w:val="000000"/>
              </w:rPr>
              <w:t>highly motivated and reliable and organised to plan and meet deadlines and manage time effectively.</w:t>
            </w:r>
          </w:p>
          <w:p w14:paraId="3090E6DE" w14:textId="00D5F976" w:rsidR="00E71E47" w:rsidRPr="00E71E47" w:rsidRDefault="00E71E47" w:rsidP="00E71E47">
            <w:pPr>
              <w:tabs>
                <w:tab w:val="left" w:pos="2415"/>
              </w:tabs>
              <w:rPr>
                <w:rFonts w:ascii="Arial" w:hAnsi="Arial" w:cs="Arial"/>
                <w:b/>
                <w:color w:val="000000"/>
              </w:rPr>
            </w:pPr>
          </w:p>
        </w:tc>
      </w:tr>
      <w:tr w:rsidR="00FA5064" w:rsidRPr="00861841" w14:paraId="44764E32" w14:textId="77777777" w:rsidTr="27516A88">
        <w:tc>
          <w:tcPr>
            <w:tcW w:w="10349" w:type="dxa"/>
          </w:tcPr>
          <w:p w14:paraId="28AB089E" w14:textId="77777777" w:rsidR="00FA5064" w:rsidRPr="00861841" w:rsidRDefault="00FA5064" w:rsidP="00FA5064">
            <w:pPr>
              <w:tabs>
                <w:tab w:val="left" w:pos="2415"/>
              </w:tabs>
              <w:rPr>
                <w:rFonts w:ascii="Arial" w:hAnsi="Arial" w:cs="Arial"/>
                <w:b/>
                <w:color w:val="000000"/>
              </w:rPr>
            </w:pPr>
            <w:r w:rsidRPr="00861841">
              <w:rPr>
                <w:rFonts w:ascii="Arial" w:hAnsi="Arial" w:cs="Arial"/>
                <w:b/>
                <w:color w:val="000000"/>
              </w:rPr>
              <w:t>Compass Values:</w:t>
            </w:r>
          </w:p>
        </w:tc>
      </w:tr>
      <w:tr w:rsidR="00FA5064" w:rsidRPr="00861841" w14:paraId="6FD5BED5" w14:textId="77777777" w:rsidTr="27516A88">
        <w:tc>
          <w:tcPr>
            <w:tcW w:w="10349" w:type="dxa"/>
          </w:tcPr>
          <w:p w14:paraId="26EEC8C8" w14:textId="77777777" w:rsidR="00F75C4A" w:rsidRPr="00861841" w:rsidRDefault="00F75C4A" w:rsidP="00FA5064">
            <w:pPr>
              <w:tabs>
                <w:tab w:val="left" w:pos="2415"/>
              </w:tabs>
              <w:rPr>
                <w:rFonts w:ascii="Arial" w:hAnsi="Arial" w:cs="Arial"/>
                <w:i/>
                <w:color w:val="000000"/>
              </w:rPr>
            </w:pPr>
          </w:p>
          <w:p w14:paraId="3BDCA618" w14:textId="77777777" w:rsidR="00CE174E" w:rsidRPr="008C0C4C" w:rsidRDefault="00CE174E" w:rsidP="00CE174E">
            <w:pPr>
              <w:tabs>
                <w:tab w:val="left" w:pos="2415"/>
              </w:tabs>
              <w:rPr>
                <w:rFonts w:ascii="Arial" w:hAnsi="Arial" w:cs="Arial"/>
                <w:i/>
                <w:color w:val="000000"/>
              </w:rPr>
            </w:pPr>
            <w:r w:rsidRPr="008C0C4C">
              <w:rPr>
                <w:rFonts w:ascii="Arial" w:hAnsi="Arial" w:cs="Arial"/>
                <w:i/>
                <w:color w:val="000000"/>
              </w:rPr>
              <w:t xml:space="preserve">The post holder must demonstrate exemplary behaviour in all Compass values, personifying the values and inspiring all </w:t>
            </w:r>
            <w:r>
              <w:rPr>
                <w:rFonts w:ascii="Arial" w:hAnsi="Arial" w:cs="Arial"/>
                <w:i/>
                <w:color w:val="000000"/>
              </w:rPr>
              <w:t>colleagues</w:t>
            </w:r>
            <w:r w:rsidRPr="008C0C4C">
              <w:rPr>
                <w:rFonts w:ascii="Arial" w:hAnsi="Arial" w:cs="Arial"/>
                <w:i/>
                <w:color w:val="000000"/>
              </w:rPr>
              <w:t xml:space="preserve"> to do the same:</w:t>
            </w:r>
          </w:p>
          <w:p w14:paraId="1ADCA822" w14:textId="77777777" w:rsidR="00CE174E" w:rsidRPr="008C0C4C" w:rsidRDefault="00CE174E" w:rsidP="00CE174E">
            <w:pPr>
              <w:tabs>
                <w:tab w:val="left" w:pos="2415"/>
              </w:tabs>
              <w:rPr>
                <w:rFonts w:ascii="Arial" w:hAnsi="Arial" w:cs="Arial"/>
                <w:b/>
                <w:color w:val="000000"/>
              </w:rPr>
            </w:pPr>
          </w:p>
          <w:p w14:paraId="1E2AE9C9" w14:textId="77777777" w:rsidR="00CE174E" w:rsidRPr="001131CB" w:rsidRDefault="00CE174E" w:rsidP="00CE174E">
            <w:pPr>
              <w:jc w:val="center"/>
              <w:rPr>
                <w:rFonts w:ascii="Arial" w:hAnsi="Arial" w:cs="Arial"/>
                <w:b/>
                <w:bCs/>
                <w:u w:val="single"/>
              </w:rPr>
            </w:pPr>
            <w:r w:rsidRPr="001131CB">
              <w:rPr>
                <w:rFonts w:ascii="Arial" w:hAnsi="Arial" w:cs="Arial"/>
                <w:b/>
                <w:bCs/>
                <w:u w:val="single"/>
              </w:rPr>
              <w:lastRenderedPageBreak/>
              <w:t>We are Solution Focused</w:t>
            </w:r>
          </w:p>
          <w:p w14:paraId="6F5777CB" w14:textId="77777777" w:rsidR="00CE174E" w:rsidRPr="001131CB" w:rsidRDefault="00CE174E" w:rsidP="00CE174E">
            <w:pPr>
              <w:jc w:val="center"/>
              <w:rPr>
                <w:rFonts w:ascii="Arial" w:hAnsi="Arial" w:cs="Arial"/>
              </w:rPr>
            </w:pPr>
            <w:r w:rsidRPr="001131CB">
              <w:rPr>
                <w:rFonts w:ascii="Arial" w:hAnsi="Arial" w:cs="Arial"/>
              </w:rPr>
              <w:t>We believe in the art of the possible</w:t>
            </w:r>
          </w:p>
          <w:p w14:paraId="099B944B" w14:textId="77777777" w:rsidR="00CE174E" w:rsidRPr="001131CB" w:rsidRDefault="00CE174E" w:rsidP="00CE174E">
            <w:pPr>
              <w:jc w:val="center"/>
              <w:rPr>
                <w:rFonts w:ascii="Arial" w:hAnsi="Arial" w:cs="Arial"/>
              </w:rPr>
            </w:pPr>
            <w:r w:rsidRPr="001131CB">
              <w:rPr>
                <w:rFonts w:ascii="Arial" w:hAnsi="Arial" w:cs="Arial"/>
              </w:rPr>
              <w:t>We believe in being courageous and collaborative</w:t>
            </w:r>
          </w:p>
          <w:p w14:paraId="3094CA4D" w14:textId="77777777" w:rsidR="00CE174E" w:rsidRPr="001131CB" w:rsidRDefault="00CE174E" w:rsidP="00CE174E">
            <w:pPr>
              <w:jc w:val="center"/>
              <w:rPr>
                <w:rFonts w:ascii="Arial" w:hAnsi="Arial" w:cs="Arial"/>
              </w:rPr>
            </w:pPr>
          </w:p>
          <w:p w14:paraId="5721C9A2" w14:textId="77777777" w:rsidR="00CE174E" w:rsidRPr="001131CB" w:rsidRDefault="00CE174E" w:rsidP="00CE174E">
            <w:pPr>
              <w:jc w:val="center"/>
              <w:rPr>
                <w:rFonts w:ascii="Arial" w:hAnsi="Arial" w:cs="Arial"/>
                <w:b/>
                <w:bCs/>
                <w:u w:val="single"/>
              </w:rPr>
            </w:pPr>
            <w:r w:rsidRPr="001131CB">
              <w:rPr>
                <w:rFonts w:ascii="Arial" w:hAnsi="Arial" w:cs="Arial"/>
                <w:b/>
                <w:bCs/>
                <w:u w:val="single"/>
              </w:rPr>
              <w:t>We Act with Integrity</w:t>
            </w:r>
          </w:p>
          <w:p w14:paraId="464127A3" w14:textId="77777777" w:rsidR="00CE174E" w:rsidRPr="001131CB" w:rsidRDefault="00CE174E" w:rsidP="00CE174E">
            <w:pPr>
              <w:jc w:val="center"/>
              <w:rPr>
                <w:rFonts w:ascii="Arial" w:hAnsi="Arial" w:cs="Arial"/>
              </w:rPr>
            </w:pPr>
            <w:r w:rsidRPr="001131CB">
              <w:rPr>
                <w:rFonts w:ascii="Arial" w:hAnsi="Arial" w:cs="Arial"/>
              </w:rPr>
              <w:t>We believe our actions speak louder than words</w:t>
            </w:r>
          </w:p>
          <w:p w14:paraId="4C9A859C" w14:textId="77777777" w:rsidR="00CE174E" w:rsidRPr="001131CB" w:rsidRDefault="00CE174E" w:rsidP="00CE174E">
            <w:pPr>
              <w:jc w:val="center"/>
              <w:rPr>
                <w:rFonts w:ascii="Arial" w:hAnsi="Arial" w:cs="Arial"/>
              </w:rPr>
            </w:pPr>
            <w:r w:rsidRPr="001131CB">
              <w:rPr>
                <w:rFonts w:ascii="Arial" w:hAnsi="Arial" w:cs="Arial"/>
              </w:rPr>
              <w:t>We believe in asking for and offering help</w:t>
            </w:r>
          </w:p>
          <w:p w14:paraId="5F049301" w14:textId="77777777" w:rsidR="00CE174E" w:rsidRPr="001131CB" w:rsidRDefault="00CE174E" w:rsidP="00CE174E">
            <w:pPr>
              <w:jc w:val="center"/>
              <w:rPr>
                <w:rFonts w:ascii="Arial" w:hAnsi="Arial" w:cs="Arial"/>
              </w:rPr>
            </w:pPr>
          </w:p>
          <w:p w14:paraId="4D886554" w14:textId="77777777" w:rsidR="00CE174E" w:rsidRPr="001131CB" w:rsidRDefault="00CE174E" w:rsidP="00CE174E">
            <w:pPr>
              <w:jc w:val="center"/>
              <w:rPr>
                <w:rFonts w:ascii="Arial" w:hAnsi="Arial" w:cs="Arial"/>
                <w:b/>
                <w:bCs/>
                <w:u w:val="single"/>
              </w:rPr>
            </w:pPr>
            <w:r w:rsidRPr="001131CB">
              <w:rPr>
                <w:rFonts w:ascii="Arial" w:hAnsi="Arial" w:cs="Arial"/>
                <w:b/>
                <w:bCs/>
                <w:u w:val="single"/>
              </w:rPr>
              <w:t>We are Consistent &amp; Reliable</w:t>
            </w:r>
          </w:p>
          <w:p w14:paraId="04A42ACD" w14:textId="77777777" w:rsidR="00CE174E" w:rsidRPr="001131CB" w:rsidRDefault="00CE174E" w:rsidP="00CE174E">
            <w:pPr>
              <w:jc w:val="center"/>
              <w:rPr>
                <w:rFonts w:ascii="Arial" w:hAnsi="Arial" w:cs="Arial"/>
              </w:rPr>
            </w:pPr>
            <w:r w:rsidRPr="001131CB">
              <w:rPr>
                <w:rFonts w:ascii="Arial" w:hAnsi="Arial" w:cs="Arial"/>
              </w:rPr>
              <w:t>We believe tenacity leads to success</w:t>
            </w:r>
          </w:p>
          <w:p w14:paraId="290AA170" w14:textId="77777777" w:rsidR="00CE174E" w:rsidRPr="001131CB" w:rsidRDefault="00CE174E" w:rsidP="00CE174E">
            <w:pPr>
              <w:jc w:val="center"/>
              <w:rPr>
                <w:rFonts w:ascii="Arial" w:hAnsi="Arial" w:cs="Arial"/>
              </w:rPr>
            </w:pPr>
            <w:r w:rsidRPr="001131CB">
              <w:rPr>
                <w:rFonts w:ascii="Arial" w:hAnsi="Arial" w:cs="Arial"/>
              </w:rPr>
              <w:t>We believe that no effort goes to waste</w:t>
            </w:r>
          </w:p>
          <w:p w14:paraId="17E00A8D" w14:textId="77777777" w:rsidR="00CE174E" w:rsidRPr="001131CB" w:rsidRDefault="00CE174E" w:rsidP="00CE174E">
            <w:pPr>
              <w:jc w:val="center"/>
              <w:rPr>
                <w:rFonts w:ascii="Arial" w:hAnsi="Arial" w:cs="Arial"/>
              </w:rPr>
            </w:pPr>
          </w:p>
          <w:p w14:paraId="090173EE" w14:textId="77777777" w:rsidR="00CE174E" w:rsidRPr="001131CB" w:rsidRDefault="00CE174E" w:rsidP="00CE174E">
            <w:pPr>
              <w:jc w:val="center"/>
              <w:rPr>
                <w:rFonts w:ascii="Arial" w:hAnsi="Arial" w:cs="Arial"/>
                <w:b/>
                <w:bCs/>
                <w:u w:val="single"/>
              </w:rPr>
            </w:pPr>
            <w:r w:rsidRPr="001131CB">
              <w:rPr>
                <w:rFonts w:ascii="Arial" w:hAnsi="Arial" w:cs="Arial"/>
                <w:b/>
                <w:bCs/>
                <w:u w:val="single"/>
              </w:rPr>
              <w:t>We Value Each Other</w:t>
            </w:r>
          </w:p>
          <w:p w14:paraId="17C9277D" w14:textId="77777777" w:rsidR="00CE174E" w:rsidRPr="001131CB" w:rsidRDefault="00CE174E" w:rsidP="00CE174E">
            <w:pPr>
              <w:jc w:val="center"/>
              <w:rPr>
                <w:rFonts w:ascii="Arial" w:hAnsi="Arial" w:cs="Arial"/>
              </w:rPr>
            </w:pPr>
            <w:r w:rsidRPr="001131CB">
              <w:rPr>
                <w:rFonts w:ascii="Arial" w:hAnsi="Arial" w:cs="Arial"/>
              </w:rPr>
              <w:t>We believe in treating others as we expect to be treated</w:t>
            </w:r>
          </w:p>
          <w:p w14:paraId="1AFC9877" w14:textId="77777777" w:rsidR="00CE174E" w:rsidRPr="001131CB" w:rsidRDefault="00CE174E" w:rsidP="00CE174E">
            <w:pPr>
              <w:jc w:val="center"/>
              <w:rPr>
                <w:rFonts w:ascii="Arial" w:hAnsi="Arial" w:cs="Arial"/>
              </w:rPr>
            </w:pPr>
            <w:r w:rsidRPr="001131CB">
              <w:rPr>
                <w:rFonts w:ascii="Arial" w:hAnsi="Arial" w:cs="Arial"/>
              </w:rPr>
              <w:t xml:space="preserve">We believe everyone has something to contribute regardless of </w:t>
            </w:r>
            <w:r>
              <w:rPr>
                <w:rFonts w:ascii="Arial" w:hAnsi="Arial" w:cs="Arial"/>
              </w:rPr>
              <w:t>role</w:t>
            </w:r>
          </w:p>
          <w:p w14:paraId="197D1D32" w14:textId="77777777" w:rsidR="00FA5064" w:rsidRPr="00861841" w:rsidRDefault="00FA5064" w:rsidP="00FA5064">
            <w:pPr>
              <w:tabs>
                <w:tab w:val="left" w:pos="743"/>
              </w:tabs>
              <w:ind w:left="720"/>
              <w:rPr>
                <w:rFonts w:ascii="Arial" w:hAnsi="Arial" w:cs="Arial"/>
                <w:color w:val="000000"/>
              </w:rPr>
            </w:pPr>
          </w:p>
        </w:tc>
      </w:tr>
      <w:tr w:rsidR="00FA5064" w:rsidRPr="00861841" w14:paraId="033255AC" w14:textId="77777777" w:rsidTr="27516A88">
        <w:tc>
          <w:tcPr>
            <w:tcW w:w="10349" w:type="dxa"/>
          </w:tcPr>
          <w:p w14:paraId="7606F001" w14:textId="77777777" w:rsidR="00FA5064" w:rsidRPr="00861841" w:rsidRDefault="00FA5064" w:rsidP="00FA5064">
            <w:pPr>
              <w:tabs>
                <w:tab w:val="left" w:pos="2415"/>
              </w:tabs>
              <w:rPr>
                <w:rFonts w:ascii="Arial" w:hAnsi="Arial" w:cs="Arial"/>
                <w:b/>
                <w:color w:val="000000"/>
              </w:rPr>
            </w:pPr>
            <w:r w:rsidRPr="00861841">
              <w:rPr>
                <w:rFonts w:ascii="Arial" w:hAnsi="Arial" w:cs="Arial"/>
                <w:b/>
                <w:color w:val="000000"/>
              </w:rPr>
              <w:lastRenderedPageBreak/>
              <w:t>Safeguarding:</w:t>
            </w:r>
          </w:p>
        </w:tc>
      </w:tr>
      <w:tr w:rsidR="00FA5064" w:rsidRPr="00861841" w14:paraId="525D462B" w14:textId="77777777" w:rsidTr="27516A88">
        <w:tc>
          <w:tcPr>
            <w:tcW w:w="10349" w:type="dxa"/>
          </w:tcPr>
          <w:p w14:paraId="7518A6E5" w14:textId="77777777" w:rsidR="00933DD8" w:rsidRDefault="00933DD8" w:rsidP="00FA5064">
            <w:pPr>
              <w:tabs>
                <w:tab w:val="left" w:pos="2415"/>
              </w:tabs>
              <w:rPr>
                <w:rFonts w:ascii="Arial" w:hAnsi="Arial" w:cs="Arial"/>
                <w:i/>
                <w:color w:val="000000"/>
              </w:rPr>
            </w:pPr>
          </w:p>
          <w:p w14:paraId="3D0D4BFA" w14:textId="39A7CAB7" w:rsidR="00FA5064" w:rsidRPr="00861841" w:rsidRDefault="00FA5064" w:rsidP="00FA5064">
            <w:pPr>
              <w:tabs>
                <w:tab w:val="left" w:pos="2415"/>
              </w:tabs>
              <w:rPr>
                <w:rFonts w:ascii="Arial" w:hAnsi="Arial" w:cs="Arial"/>
                <w:i/>
                <w:color w:val="000000"/>
              </w:rPr>
            </w:pPr>
            <w:r w:rsidRPr="00861841">
              <w:rPr>
                <w:rFonts w:ascii="Arial" w:hAnsi="Arial" w:cs="Arial"/>
                <w:i/>
                <w:color w:val="000000"/>
              </w:rPr>
              <w:t>The post holder must demonstrate and share our commitment to Safeguarding:</w:t>
            </w:r>
          </w:p>
          <w:p w14:paraId="42287AE8" w14:textId="77777777" w:rsidR="00FA5064" w:rsidRPr="00861841" w:rsidRDefault="00FA5064" w:rsidP="00FA5064">
            <w:pPr>
              <w:tabs>
                <w:tab w:val="left" w:pos="2415"/>
              </w:tabs>
              <w:rPr>
                <w:rFonts w:ascii="Arial" w:hAnsi="Arial" w:cs="Arial"/>
                <w:i/>
                <w:color w:val="000000"/>
              </w:rPr>
            </w:pPr>
          </w:p>
          <w:p w14:paraId="25FFF2E5" w14:textId="77777777" w:rsidR="00FA5064" w:rsidRPr="00861841" w:rsidRDefault="00FA5064" w:rsidP="00FA5064">
            <w:pPr>
              <w:numPr>
                <w:ilvl w:val="0"/>
                <w:numId w:val="8"/>
              </w:numPr>
              <w:tabs>
                <w:tab w:val="left" w:pos="743"/>
              </w:tabs>
              <w:spacing w:after="200" w:line="276" w:lineRule="auto"/>
              <w:rPr>
                <w:rFonts w:ascii="Arial" w:hAnsi="Arial" w:cs="Arial"/>
                <w:color w:val="000000"/>
              </w:rPr>
            </w:pPr>
            <w:r w:rsidRPr="00861841">
              <w:rPr>
                <w:rFonts w:ascii="Arial" w:hAnsi="Arial" w:cs="Arial"/>
                <w:color w:val="000000"/>
              </w:rPr>
              <w:t>Work proactively to safeguard and promote the welfare of children, young people and vulnerable adults.</w:t>
            </w:r>
          </w:p>
          <w:p w14:paraId="67160225" w14:textId="77777777" w:rsidR="00FA5064" w:rsidRPr="00861841" w:rsidRDefault="00FA5064" w:rsidP="00FA5064">
            <w:pPr>
              <w:tabs>
                <w:tab w:val="left" w:pos="743"/>
              </w:tabs>
              <w:ind w:left="720"/>
              <w:rPr>
                <w:rFonts w:ascii="Arial" w:hAnsi="Arial" w:cs="Arial"/>
                <w:color w:val="000000"/>
              </w:rPr>
            </w:pPr>
          </w:p>
        </w:tc>
      </w:tr>
      <w:tr w:rsidR="00CE174E" w:rsidRPr="008C0C4C" w14:paraId="6AFB8D95" w14:textId="77777777" w:rsidTr="00EA40E5">
        <w:tc>
          <w:tcPr>
            <w:tcW w:w="10349" w:type="dxa"/>
          </w:tcPr>
          <w:p w14:paraId="6BBDCA02" w14:textId="77777777" w:rsidR="00CE174E" w:rsidRPr="008C0C4C" w:rsidRDefault="00CE174E" w:rsidP="00EA40E5">
            <w:pPr>
              <w:tabs>
                <w:tab w:val="left" w:pos="2415"/>
              </w:tabs>
              <w:rPr>
                <w:rFonts w:ascii="Arial" w:hAnsi="Arial" w:cs="Arial"/>
                <w:b/>
                <w:color w:val="000000"/>
              </w:rPr>
            </w:pPr>
            <w:r>
              <w:rPr>
                <w:rFonts w:ascii="Arial" w:hAnsi="Arial" w:cs="Arial"/>
                <w:b/>
                <w:color w:val="000000"/>
              </w:rPr>
              <w:t>Equality, Diversity &amp; Inclusion</w:t>
            </w:r>
            <w:r w:rsidRPr="008C0C4C">
              <w:rPr>
                <w:rFonts w:ascii="Arial" w:hAnsi="Arial" w:cs="Arial"/>
                <w:b/>
                <w:color w:val="000000"/>
              </w:rPr>
              <w:t>:</w:t>
            </w:r>
          </w:p>
        </w:tc>
      </w:tr>
      <w:tr w:rsidR="00CE174E" w:rsidRPr="002B4F7F" w14:paraId="4A89D5F0" w14:textId="77777777" w:rsidTr="00EA40E5">
        <w:tc>
          <w:tcPr>
            <w:tcW w:w="10349" w:type="dxa"/>
          </w:tcPr>
          <w:p w14:paraId="4F738BD5" w14:textId="77777777" w:rsidR="00CE174E" w:rsidRPr="003A0FA8" w:rsidRDefault="00CE174E" w:rsidP="00EA40E5">
            <w:pPr>
              <w:tabs>
                <w:tab w:val="left" w:pos="2415"/>
              </w:tabs>
              <w:rPr>
                <w:rFonts w:ascii="Arial" w:hAnsi="Arial" w:cs="Arial"/>
                <w:iCs/>
                <w:color w:val="000000"/>
              </w:rPr>
            </w:pPr>
          </w:p>
          <w:p w14:paraId="1EC84A37" w14:textId="77777777" w:rsidR="00CE174E" w:rsidRDefault="00CE174E" w:rsidP="00EA40E5">
            <w:pPr>
              <w:tabs>
                <w:tab w:val="left" w:pos="2415"/>
              </w:tabs>
              <w:spacing w:line="276" w:lineRule="auto"/>
              <w:rPr>
                <w:rFonts w:ascii="Arial" w:hAnsi="Arial" w:cs="Arial"/>
                <w:i/>
                <w:color w:val="000000"/>
              </w:rPr>
            </w:pPr>
            <w:r w:rsidRPr="003A0FA8">
              <w:rPr>
                <w:rFonts w:ascii="Arial" w:hAnsi="Arial" w:cs="Arial"/>
                <w:i/>
                <w:color w:val="000000"/>
              </w:rPr>
              <w:t>The post holder must demonstrate and share our commitment to EDI:</w:t>
            </w:r>
          </w:p>
          <w:p w14:paraId="04D3DFAC" w14:textId="77777777" w:rsidR="00CE174E" w:rsidRPr="003A0FA8" w:rsidRDefault="00CE174E" w:rsidP="00EA40E5">
            <w:pPr>
              <w:tabs>
                <w:tab w:val="left" w:pos="2415"/>
              </w:tabs>
              <w:spacing w:line="276" w:lineRule="auto"/>
              <w:rPr>
                <w:rFonts w:ascii="Arial" w:hAnsi="Arial" w:cs="Arial"/>
                <w:i/>
                <w:color w:val="000000"/>
              </w:rPr>
            </w:pPr>
          </w:p>
          <w:p w14:paraId="4F388C18" w14:textId="77777777" w:rsidR="00CE174E" w:rsidRPr="002B4F7F" w:rsidRDefault="00CE174E" w:rsidP="00CE174E">
            <w:pPr>
              <w:pStyle w:val="ListParagraph"/>
              <w:numPr>
                <w:ilvl w:val="0"/>
                <w:numId w:val="13"/>
              </w:numPr>
              <w:spacing w:line="276" w:lineRule="auto"/>
              <w:ind w:left="720"/>
              <w:rPr>
                <w:iCs/>
              </w:rPr>
            </w:pPr>
            <w:r w:rsidRPr="003A0FA8">
              <w:rPr>
                <w:rFonts w:ascii="Arial" w:hAnsi="Arial" w:cs="Arial"/>
                <w:iCs/>
                <w:color w:val="000000"/>
              </w:rPr>
              <w:t xml:space="preserve">Actively support a safe, inclusive team culture where </w:t>
            </w:r>
            <w:r>
              <w:rPr>
                <w:rFonts w:ascii="Arial" w:hAnsi="Arial" w:cs="Arial"/>
                <w:iCs/>
                <w:color w:val="000000"/>
              </w:rPr>
              <w:t>colleagues and service users</w:t>
            </w:r>
            <w:r w:rsidRPr="003A0FA8">
              <w:rPr>
                <w:rFonts w:ascii="Arial" w:hAnsi="Arial" w:cs="Arial"/>
                <w:iCs/>
                <w:color w:val="000000"/>
              </w:rPr>
              <w:t xml:space="preserve"> </w:t>
            </w:r>
            <w:r>
              <w:rPr>
                <w:rFonts w:ascii="Arial" w:hAnsi="Arial" w:cs="Arial"/>
                <w:iCs/>
                <w:color w:val="000000"/>
              </w:rPr>
              <w:t xml:space="preserve">of all backgrounds </w:t>
            </w:r>
            <w:r w:rsidRPr="003A0FA8">
              <w:rPr>
                <w:rFonts w:ascii="Arial" w:hAnsi="Arial" w:cs="Arial"/>
                <w:iCs/>
                <w:color w:val="000000"/>
              </w:rPr>
              <w:t>feels respected and empowered.</w:t>
            </w:r>
          </w:p>
          <w:p w14:paraId="476360EA" w14:textId="77777777" w:rsidR="00CE174E" w:rsidRPr="002B4F7F" w:rsidRDefault="00CE174E" w:rsidP="00EA40E5">
            <w:pPr>
              <w:spacing w:line="276" w:lineRule="auto"/>
              <w:rPr>
                <w:iCs/>
              </w:rPr>
            </w:pPr>
          </w:p>
        </w:tc>
      </w:tr>
    </w:tbl>
    <w:p w14:paraId="4A193008" w14:textId="77777777" w:rsidR="00CE174E" w:rsidRDefault="00CE174E" w:rsidP="00FA5064">
      <w:pPr>
        <w:spacing w:before="100"/>
        <w:jc w:val="both"/>
        <w:rPr>
          <w:rFonts w:ascii="Arial" w:hAnsi="Arial" w:cs="Arial"/>
          <w:color w:val="000000"/>
        </w:rPr>
      </w:pPr>
    </w:p>
    <w:p w14:paraId="5F59BBB5" w14:textId="7FA723E6" w:rsidR="00FA5064" w:rsidRPr="00861841" w:rsidRDefault="00FA5064" w:rsidP="00FA5064">
      <w:pPr>
        <w:spacing w:before="100"/>
        <w:jc w:val="both"/>
        <w:rPr>
          <w:rFonts w:ascii="Arial" w:eastAsia="Calibri" w:hAnsi="Arial" w:cs="Arial"/>
          <w:color w:val="000000"/>
          <w:lang w:eastAsia="en-US"/>
        </w:rPr>
      </w:pPr>
      <w:r w:rsidRPr="00861841">
        <w:rPr>
          <w:rFonts w:ascii="Arial" w:hAnsi="Arial" w:cs="Arial"/>
          <w:color w:val="000000"/>
        </w:rPr>
        <w:t xml:space="preserve">Compass is committed to promoting the welfare of all those we serve, as well as complying with best practice in the application of safeguarding and we expect all staff and volunteers to share our commitment. </w:t>
      </w:r>
      <w:r w:rsidRPr="00861841">
        <w:rPr>
          <w:rFonts w:ascii="Arial" w:eastAsia="Calibri" w:hAnsi="Arial" w:cs="Arial"/>
          <w:color w:val="000000"/>
          <w:lang w:eastAsia="en-US"/>
        </w:rPr>
        <w:t xml:space="preserve">As part of our safer recruitment process, an enhanced DBS check will be undertaken before appointment as part of our pre-employment checking process and will be rechecked as and when determined by Compass. For further information about what is required in this process please go to </w:t>
      </w:r>
      <w:hyperlink r:id="rId9" w:history="1">
        <w:r w:rsidRPr="00861841">
          <w:rPr>
            <w:rFonts w:ascii="Arial" w:eastAsia="Calibri" w:hAnsi="Arial" w:cs="Arial"/>
            <w:color w:val="0000FF"/>
            <w:u w:val="single"/>
            <w:lang w:eastAsia="en-US"/>
          </w:rPr>
          <w:t>www.gov.uk/disclosure-barring-service-check</w:t>
        </w:r>
      </w:hyperlink>
      <w:r w:rsidRPr="00861841">
        <w:rPr>
          <w:rFonts w:ascii="Arial" w:eastAsia="Calibri" w:hAnsi="Arial" w:cs="Arial"/>
          <w:color w:val="000000"/>
          <w:lang w:eastAsia="en-US"/>
        </w:rPr>
        <w:t>.</w:t>
      </w:r>
    </w:p>
    <w:p w14:paraId="1082F1AA" w14:textId="77777777" w:rsidR="00FA5064" w:rsidRPr="00861841" w:rsidRDefault="00FA5064" w:rsidP="00FA5064">
      <w:pPr>
        <w:spacing w:before="100"/>
        <w:jc w:val="both"/>
        <w:rPr>
          <w:rFonts w:ascii="Arial" w:eastAsia="Calibri" w:hAnsi="Arial" w:cs="Arial"/>
          <w:color w:val="000000"/>
          <w:lang w:eastAsia="en-US"/>
        </w:rPr>
      </w:pPr>
    </w:p>
    <w:p w14:paraId="0A7DB13F" w14:textId="77777777" w:rsidR="00FA5064" w:rsidRPr="00861841" w:rsidRDefault="00FA5064" w:rsidP="00FA5064">
      <w:pPr>
        <w:spacing w:before="100"/>
        <w:jc w:val="both"/>
        <w:rPr>
          <w:rFonts w:ascii="Arial" w:eastAsia="Calibri" w:hAnsi="Arial" w:cs="Arial"/>
          <w:lang w:eastAsia="en-US"/>
        </w:rPr>
      </w:pPr>
      <w:r w:rsidRPr="00861841">
        <w:rPr>
          <w:rFonts w:ascii="Arial" w:eastAsia="Calibri" w:hAnsi="Arial" w:cs="Arial"/>
          <w:color w:val="000000"/>
          <w:lang w:eastAsia="en-US"/>
        </w:rPr>
        <w:t>Compass is also committed to equal opportunities and expects all those employed or who volunteer to share our commitment.</w:t>
      </w:r>
      <w:bookmarkEnd w:id="0"/>
    </w:p>
    <w:p w14:paraId="321686D9" w14:textId="77777777" w:rsidR="00FA5064" w:rsidRDefault="00FA5064" w:rsidP="00732FF7">
      <w:pPr>
        <w:rPr>
          <w:rFonts w:ascii="Arial" w:hAnsi="Arial" w:cs="Arial"/>
        </w:rPr>
      </w:pPr>
    </w:p>
    <w:p w14:paraId="4286436E" w14:textId="77777777" w:rsidR="004A0320" w:rsidRPr="00861841" w:rsidRDefault="004A0320" w:rsidP="00732FF7">
      <w:pPr>
        <w:rPr>
          <w:rFonts w:ascii="Arial" w:hAnsi="Arial" w:cs="Arial"/>
        </w:rPr>
      </w:pPr>
    </w:p>
    <w:sectPr w:rsidR="004A0320" w:rsidRPr="00861841" w:rsidSect="008F2AED">
      <w:footerReference w:type="default" r:id="rId10"/>
      <w:pgSz w:w="12240" w:h="15840"/>
      <w:pgMar w:top="71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B4F02" w14:textId="77777777" w:rsidR="00930BEC" w:rsidRDefault="00930BEC" w:rsidP="00290765">
      <w:r>
        <w:separator/>
      </w:r>
    </w:p>
  </w:endnote>
  <w:endnote w:type="continuationSeparator" w:id="0">
    <w:p w14:paraId="4311F8AF" w14:textId="77777777" w:rsidR="00930BEC" w:rsidRDefault="00930BEC" w:rsidP="0029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7172" w14:textId="77777777" w:rsidR="00674477" w:rsidRDefault="00674477">
    <w:pPr>
      <w:pStyle w:val="Footer"/>
      <w:rPr>
        <w:rFonts w:ascii="Arial" w:hAnsi="Arial" w:cs="Arial"/>
        <w:sz w:val="20"/>
        <w:szCs w:val="20"/>
      </w:rPr>
    </w:pPr>
  </w:p>
  <w:p w14:paraId="31387221" w14:textId="77777777" w:rsidR="00674477" w:rsidRDefault="00674477" w:rsidP="00674477">
    <w:pPr>
      <w:pStyle w:val="Footer"/>
      <w:jc w:val="center"/>
      <w:rPr>
        <w:rFonts w:ascii="Arial" w:hAnsi="Arial" w:cs="Arial"/>
        <w:sz w:val="20"/>
        <w:szCs w:val="20"/>
      </w:rPr>
    </w:pPr>
  </w:p>
  <w:p w14:paraId="03B2C38C" w14:textId="5D19D39C" w:rsidR="00674477" w:rsidRDefault="00674477" w:rsidP="00674477">
    <w:pPr>
      <w:pStyle w:val="Footer"/>
      <w:jc w:val="center"/>
      <w:rPr>
        <w:rFonts w:ascii="Arial" w:hAnsi="Arial" w:cs="Arial"/>
        <w:sz w:val="20"/>
        <w:szCs w:val="20"/>
      </w:rPr>
    </w:pPr>
  </w:p>
  <w:p w14:paraId="5A54AB25" w14:textId="051B65BE" w:rsidR="00F677B4" w:rsidRPr="00674477" w:rsidRDefault="00E40C6D">
    <w:pPr>
      <w:pStyle w:val="Footer"/>
      <w:rPr>
        <w:rFonts w:ascii="Arial" w:hAnsi="Arial" w:cs="Arial"/>
        <w:sz w:val="18"/>
        <w:szCs w:val="18"/>
      </w:rPr>
    </w:pPr>
    <w:r w:rsidRPr="00674477">
      <w:rPr>
        <w:rFonts w:ascii="Arial" w:hAnsi="Arial" w:cs="Arial"/>
        <w:sz w:val="18"/>
        <w:szCs w:val="18"/>
      </w:rPr>
      <w:t>Role:</w:t>
    </w:r>
    <w:r w:rsidR="00290765" w:rsidRPr="00674477">
      <w:rPr>
        <w:rFonts w:ascii="Arial" w:hAnsi="Arial" w:cs="Arial"/>
        <w:sz w:val="18"/>
        <w:szCs w:val="18"/>
      </w:rPr>
      <w:t xml:space="preserve"> </w:t>
    </w:r>
    <w:r w:rsidR="00452346">
      <w:rPr>
        <w:rFonts w:ascii="Arial" w:hAnsi="Arial" w:cs="Arial"/>
        <w:sz w:val="18"/>
        <w:szCs w:val="18"/>
      </w:rPr>
      <w:t>Clinical Manager Oral Health – Tower Hamlets Children and Young People’s Health Hub</w:t>
    </w:r>
  </w:p>
  <w:sdt>
    <w:sdtPr>
      <w:rPr>
        <w:rFonts w:ascii="Arial" w:eastAsiaTheme="minorEastAsia" w:hAnsi="Arial" w:cs="Arial"/>
        <w:sz w:val="18"/>
        <w:szCs w:val="18"/>
        <w:lang w:eastAsia="en-US"/>
      </w:rPr>
      <w:id w:val="1160659689"/>
      <w:docPartObj>
        <w:docPartGallery w:val="Page Numbers (Bottom of Page)"/>
        <w:docPartUnique/>
      </w:docPartObj>
    </w:sdtPr>
    <w:sdtEndPr>
      <w:rPr>
        <w:noProof/>
      </w:rPr>
    </w:sdtEndPr>
    <w:sdtContent>
      <w:p w14:paraId="36683D93" w14:textId="2580FD7B" w:rsidR="00674477" w:rsidRPr="00674477" w:rsidRDefault="00674477" w:rsidP="00674477">
        <w:pPr>
          <w:tabs>
            <w:tab w:val="center" w:pos="4513"/>
            <w:tab w:val="right" w:pos="9026"/>
          </w:tabs>
          <w:rPr>
            <w:rFonts w:ascii="Arial" w:eastAsiaTheme="minorHAnsi" w:hAnsi="Arial" w:cs="Arial"/>
            <w:sz w:val="18"/>
            <w:szCs w:val="18"/>
            <w:lang w:eastAsia="en-US"/>
          </w:rPr>
        </w:pPr>
        <w:r w:rsidRPr="00674477">
          <w:rPr>
            <w:rFonts w:ascii="Arial" w:eastAsiaTheme="minorHAnsi" w:hAnsi="Arial" w:cs="Arial"/>
            <w:noProof/>
            <w:sz w:val="18"/>
            <w:szCs w:val="18"/>
            <w:lang w:eastAsia="en-US"/>
          </w:rPr>
          <w:t xml:space="preserve">Review: </w:t>
        </w:r>
        <w:r w:rsidR="00452346">
          <w:rPr>
            <w:rFonts w:ascii="Arial" w:eastAsiaTheme="minorHAnsi" w:hAnsi="Arial" w:cs="Arial"/>
            <w:noProof/>
            <w:sz w:val="18"/>
            <w:szCs w:val="18"/>
            <w:lang w:eastAsia="en-US"/>
          </w:rPr>
          <w:t>July 202</w:t>
        </w:r>
        <w:r w:rsidR="00E32B48">
          <w:rPr>
            <w:rFonts w:ascii="Arial" w:eastAsiaTheme="minorHAnsi" w:hAnsi="Arial" w:cs="Arial"/>
            <w:noProof/>
            <w:sz w:val="18"/>
            <w:szCs w:val="18"/>
            <w:lang w:eastAsia="en-US"/>
          </w:rPr>
          <w:t>8</w:t>
        </w:r>
      </w:p>
    </w:sdtContent>
  </w:sdt>
  <w:p w14:paraId="580F0E96" w14:textId="77777777" w:rsidR="00674477" w:rsidRPr="00674477" w:rsidRDefault="00674477" w:rsidP="00674477">
    <w:pPr>
      <w:tabs>
        <w:tab w:val="center" w:pos="4513"/>
        <w:tab w:val="right" w:pos="9026"/>
      </w:tabs>
      <w:rPr>
        <w:rFonts w:asciiTheme="minorHAnsi" w:eastAsiaTheme="minorHAnsi" w:hAnsiTheme="minorHAnsi" w:cstheme="minorBidi"/>
        <w:sz w:val="22"/>
        <w:szCs w:val="22"/>
        <w:lang w:eastAsia="en-US"/>
      </w:rPr>
    </w:pPr>
  </w:p>
  <w:p w14:paraId="350D6070" w14:textId="77777777" w:rsidR="00674477" w:rsidRDefault="006744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6E51" w14:textId="77777777" w:rsidR="00930BEC" w:rsidRDefault="00930BEC" w:rsidP="00290765">
      <w:r>
        <w:separator/>
      </w:r>
    </w:p>
  </w:footnote>
  <w:footnote w:type="continuationSeparator" w:id="0">
    <w:p w14:paraId="6BDDE4BC" w14:textId="77777777" w:rsidR="00930BEC" w:rsidRDefault="00930BEC" w:rsidP="00290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687"/>
    <w:multiLevelType w:val="hybridMultilevel"/>
    <w:tmpl w:val="C4A80EF0"/>
    <w:lvl w:ilvl="0" w:tplc="08090001">
      <w:start w:val="1"/>
      <w:numFmt w:val="bullet"/>
      <w:lvlText w:val=""/>
      <w:lvlJc w:val="left"/>
      <w:pPr>
        <w:ind w:left="472" w:hanging="360"/>
      </w:pPr>
      <w:rPr>
        <w:rFonts w:ascii="Symbol" w:hAnsi="Symbo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1" w15:restartNumberingAfterBreak="0">
    <w:nsid w:val="01303DDE"/>
    <w:multiLevelType w:val="hybridMultilevel"/>
    <w:tmpl w:val="39782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0994"/>
    <w:multiLevelType w:val="hybridMultilevel"/>
    <w:tmpl w:val="3D787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C5B16"/>
    <w:multiLevelType w:val="multilevel"/>
    <w:tmpl w:val="423A32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1B7019"/>
    <w:multiLevelType w:val="hybridMultilevel"/>
    <w:tmpl w:val="1B9E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B475A"/>
    <w:multiLevelType w:val="hybridMultilevel"/>
    <w:tmpl w:val="2B967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8C4328"/>
    <w:multiLevelType w:val="multilevel"/>
    <w:tmpl w:val="F5E016CC"/>
    <w:lvl w:ilvl="0">
      <w:start w:val="1"/>
      <w:numFmt w:val="decimal"/>
      <w:lvlText w:val="%1."/>
      <w:lvlJc w:val="left"/>
      <w:pPr>
        <w:ind w:left="540" w:hanging="360"/>
      </w:pPr>
    </w:lvl>
    <w:lvl w:ilvl="1">
      <w:start w:val="1"/>
      <w:numFmt w:val="decimal"/>
      <w:isLgl/>
      <w:lvlText w:val="%1.%2."/>
      <w:lvlJc w:val="left"/>
      <w:pPr>
        <w:ind w:left="900" w:hanging="720"/>
      </w:pPr>
      <w:rPr>
        <w:rFonts w:eastAsia="Arial" w:hint="default"/>
        <w:sz w:val="22"/>
      </w:rPr>
    </w:lvl>
    <w:lvl w:ilvl="2">
      <w:start w:val="1"/>
      <w:numFmt w:val="decimal"/>
      <w:isLgl/>
      <w:lvlText w:val="%1.%2.%3."/>
      <w:lvlJc w:val="left"/>
      <w:pPr>
        <w:ind w:left="900" w:hanging="720"/>
      </w:pPr>
      <w:rPr>
        <w:rFonts w:eastAsia="Arial" w:hint="default"/>
        <w:sz w:val="22"/>
      </w:rPr>
    </w:lvl>
    <w:lvl w:ilvl="3">
      <w:start w:val="1"/>
      <w:numFmt w:val="decimal"/>
      <w:isLgl/>
      <w:lvlText w:val="%1.%2.%3.%4."/>
      <w:lvlJc w:val="left"/>
      <w:pPr>
        <w:ind w:left="1260" w:hanging="1080"/>
      </w:pPr>
      <w:rPr>
        <w:rFonts w:eastAsia="Arial" w:hint="default"/>
        <w:sz w:val="22"/>
      </w:rPr>
    </w:lvl>
    <w:lvl w:ilvl="4">
      <w:start w:val="1"/>
      <w:numFmt w:val="decimal"/>
      <w:isLgl/>
      <w:lvlText w:val="%1.%2.%3.%4.%5."/>
      <w:lvlJc w:val="left"/>
      <w:pPr>
        <w:ind w:left="1260" w:hanging="1080"/>
      </w:pPr>
      <w:rPr>
        <w:rFonts w:eastAsia="Arial" w:hint="default"/>
        <w:sz w:val="22"/>
      </w:rPr>
    </w:lvl>
    <w:lvl w:ilvl="5">
      <w:start w:val="1"/>
      <w:numFmt w:val="decimal"/>
      <w:isLgl/>
      <w:lvlText w:val="%1.%2.%3.%4.%5.%6."/>
      <w:lvlJc w:val="left"/>
      <w:pPr>
        <w:ind w:left="1620" w:hanging="1440"/>
      </w:pPr>
      <w:rPr>
        <w:rFonts w:eastAsia="Arial" w:hint="default"/>
        <w:sz w:val="22"/>
      </w:rPr>
    </w:lvl>
    <w:lvl w:ilvl="6">
      <w:start w:val="1"/>
      <w:numFmt w:val="decimal"/>
      <w:isLgl/>
      <w:lvlText w:val="%1.%2.%3.%4.%5.%6.%7."/>
      <w:lvlJc w:val="left"/>
      <w:pPr>
        <w:ind w:left="1980" w:hanging="1800"/>
      </w:pPr>
      <w:rPr>
        <w:rFonts w:eastAsia="Arial" w:hint="default"/>
        <w:sz w:val="22"/>
      </w:rPr>
    </w:lvl>
    <w:lvl w:ilvl="7">
      <w:start w:val="1"/>
      <w:numFmt w:val="decimal"/>
      <w:isLgl/>
      <w:lvlText w:val="%1.%2.%3.%4.%5.%6.%7.%8."/>
      <w:lvlJc w:val="left"/>
      <w:pPr>
        <w:ind w:left="1980" w:hanging="1800"/>
      </w:pPr>
      <w:rPr>
        <w:rFonts w:eastAsia="Arial" w:hint="default"/>
        <w:sz w:val="22"/>
      </w:rPr>
    </w:lvl>
    <w:lvl w:ilvl="8">
      <w:start w:val="1"/>
      <w:numFmt w:val="decimal"/>
      <w:isLgl/>
      <w:lvlText w:val="%1.%2.%3.%4.%5.%6.%7.%8.%9."/>
      <w:lvlJc w:val="left"/>
      <w:pPr>
        <w:ind w:left="2340" w:hanging="2160"/>
      </w:pPr>
      <w:rPr>
        <w:rFonts w:eastAsia="Arial" w:hint="default"/>
        <w:sz w:val="22"/>
      </w:rPr>
    </w:lvl>
  </w:abstractNum>
  <w:abstractNum w:abstractNumId="7" w15:restartNumberingAfterBreak="0">
    <w:nsid w:val="28404854"/>
    <w:multiLevelType w:val="hybridMultilevel"/>
    <w:tmpl w:val="E0526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FD2571"/>
    <w:multiLevelType w:val="hybridMultilevel"/>
    <w:tmpl w:val="0124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916F8E"/>
    <w:multiLevelType w:val="hybridMultilevel"/>
    <w:tmpl w:val="04D2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4F6166"/>
    <w:multiLevelType w:val="multilevel"/>
    <w:tmpl w:val="884C5D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D04E00"/>
    <w:multiLevelType w:val="multilevel"/>
    <w:tmpl w:val="B230914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12" w15:restartNumberingAfterBreak="0">
    <w:nsid w:val="3AC713F1"/>
    <w:multiLevelType w:val="multilevel"/>
    <w:tmpl w:val="376ECD36"/>
    <w:lvl w:ilvl="0">
      <w:start w:val="1"/>
      <w:numFmt w:val="decimal"/>
      <w:lvlText w:val="%1"/>
      <w:lvlJc w:val="left"/>
      <w:pPr>
        <w:ind w:left="360" w:hanging="360"/>
      </w:pPr>
      <w:rPr>
        <w:rFonts w:ascii="Times New Roman" w:hAnsi="Times New Roman" w:cs="Arial" w:hint="default"/>
        <w:b/>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ascii="Times New Roman" w:hAnsi="Times New Roman" w:cs="Arial" w:hint="default"/>
        <w:b/>
      </w:rPr>
    </w:lvl>
    <w:lvl w:ilvl="3">
      <w:start w:val="1"/>
      <w:numFmt w:val="decimal"/>
      <w:lvlText w:val="%1.%2.%3.%4"/>
      <w:lvlJc w:val="left"/>
      <w:pPr>
        <w:ind w:left="1080" w:hanging="1080"/>
      </w:pPr>
      <w:rPr>
        <w:rFonts w:ascii="Times New Roman" w:hAnsi="Times New Roman" w:cs="Arial" w:hint="default"/>
        <w:b/>
      </w:rPr>
    </w:lvl>
    <w:lvl w:ilvl="4">
      <w:start w:val="1"/>
      <w:numFmt w:val="decimal"/>
      <w:lvlText w:val="%1.%2.%3.%4.%5"/>
      <w:lvlJc w:val="left"/>
      <w:pPr>
        <w:ind w:left="1080" w:hanging="1080"/>
      </w:pPr>
      <w:rPr>
        <w:rFonts w:ascii="Times New Roman" w:hAnsi="Times New Roman" w:cs="Arial" w:hint="default"/>
        <w:b/>
      </w:rPr>
    </w:lvl>
    <w:lvl w:ilvl="5">
      <w:start w:val="1"/>
      <w:numFmt w:val="decimal"/>
      <w:lvlText w:val="%1.%2.%3.%4.%5.%6"/>
      <w:lvlJc w:val="left"/>
      <w:pPr>
        <w:ind w:left="1440" w:hanging="1440"/>
      </w:pPr>
      <w:rPr>
        <w:rFonts w:ascii="Times New Roman" w:hAnsi="Times New Roman" w:cs="Arial" w:hint="default"/>
        <w:b/>
      </w:rPr>
    </w:lvl>
    <w:lvl w:ilvl="6">
      <w:start w:val="1"/>
      <w:numFmt w:val="decimal"/>
      <w:lvlText w:val="%1.%2.%3.%4.%5.%6.%7"/>
      <w:lvlJc w:val="left"/>
      <w:pPr>
        <w:ind w:left="1440" w:hanging="1440"/>
      </w:pPr>
      <w:rPr>
        <w:rFonts w:ascii="Times New Roman" w:hAnsi="Times New Roman" w:cs="Arial" w:hint="default"/>
        <w:b/>
      </w:rPr>
    </w:lvl>
    <w:lvl w:ilvl="7">
      <w:start w:val="1"/>
      <w:numFmt w:val="decimal"/>
      <w:lvlText w:val="%1.%2.%3.%4.%5.%6.%7.%8"/>
      <w:lvlJc w:val="left"/>
      <w:pPr>
        <w:ind w:left="1800" w:hanging="1800"/>
      </w:pPr>
      <w:rPr>
        <w:rFonts w:ascii="Times New Roman" w:hAnsi="Times New Roman" w:cs="Arial" w:hint="default"/>
        <w:b/>
      </w:rPr>
    </w:lvl>
    <w:lvl w:ilvl="8">
      <w:start w:val="1"/>
      <w:numFmt w:val="decimal"/>
      <w:lvlText w:val="%1.%2.%3.%4.%5.%6.%7.%8.%9"/>
      <w:lvlJc w:val="left"/>
      <w:pPr>
        <w:ind w:left="1800" w:hanging="1800"/>
      </w:pPr>
      <w:rPr>
        <w:rFonts w:ascii="Times New Roman" w:hAnsi="Times New Roman" w:cs="Arial" w:hint="default"/>
        <w:b/>
      </w:rPr>
    </w:lvl>
  </w:abstractNum>
  <w:abstractNum w:abstractNumId="13" w15:restartNumberingAfterBreak="0">
    <w:nsid w:val="409F5421"/>
    <w:multiLevelType w:val="hybridMultilevel"/>
    <w:tmpl w:val="92AEB4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C2A2C4B"/>
    <w:multiLevelType w:val="hybridMultilevel"/>
    <w:tmpl w:val="18D4BE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B2787"/>
    <w:multiLevelType w:val="hybridMultilevel"/>
    <w:tmpl w:val="3DC061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27B2A86"/>
    <w:multiLevelType w:val="multilevel"/>
    <w:tmpl w:val="81A64FBC"/>
    <w:lvl w:ilvl="0">
      <w:start w:val="1"/>
      <w:numFmt w:val="decimal"/>
      <w:lvlText w:val="%1."/>
      <w:lvlJc w:val="left"/>
      <w:pPr>
        <w:tabs>
          <w:tab w:val="num" w:pos="360"/>
        </w:tabs>
        <w:ind w:left="360" w:hanging="360"/>
      </w:pPr>
      <w:rPr>
        <w:rFonts w:hint="default"/>
        <w:b/>
        <w:sz w:val="22"/>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58103162">
    <w:abstractNumId w:val="16"/>
  </w:num>
  <w:num w:numId="2" w16cid:durableId="1179388744">
    <w:abstractNumId w:val="14"/>
  </w:num>
  <w:num w:numId="3" w16cid:durableId="1541549928">
    <w:abstractNumId w:val="15"/>
  </w:num>
  <w:num w:numId="4" w16cid:durableId="927350450">
    <w:abstractNumId w:val="7"/>
  </w:num>
  <w:num w:numId="5" w16cid:durableId="69740881">
    <w:abstractNumId w:val="13"/>
  </w:num>
  <w:num w:numId="6" w16cid:durableId="40835718">
    <w:abstractNumId w:val="9"/>
  </w:num>
  <w:num w:numId="7" w16cid:durableId="1635983539">
    <w:abstractNumId w:val="8"/>
  </w:num>
  <w:num w:numId="8" w16cid:durableId="642976478">
    <w:abstractNumId w:val="4"/>
  </w:num>
  <w:num w:numId="9" w16cid:durableId="511456096">
    <w:abstractNumId w:val="1"/>
  </w:num>
  <w:num w:numId="10" w16cid:durableId="677536306">
    <w:abstractNumId w:val="0"/>
  </w:num>
  <w:num w:numId="11" w16cid:durableId="557131474">
    <w:abstractNumId w:val="6"/>
  </w:num>
  <w:num w:numId="12" w16cid:durableId="1120497255">
    <w:abstractNumId w:val="8"/>
  </w:num>
  <w:num w:numId="13" w16cid:durableId="2029983835">
    <w:abstractNumId w:val="5"/>
  </w:num>
  <w:num w:numId="14" w16cid:durableId="1486896041">
    <w:abstractNumId w:val="2"/>
  </w:num>
  <w:num w:numId="15" w16cid:durableId="1849175564">
    <w:abstractNumId w:val="12"/>
  </w:num>
  <w:num w:numId="16" w16cid:durableId="2004091024">
    <w:abstractNumId w:val="10"/>
  </w:num>
  <w:num w:numId="17" w16cid:durableId="226116923">
    <w:abstractNumId w:val="3"/>
  </w:num>
  <w:num w:numId="18" w16cid:durableId="6401873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O3sDQwNTExNTAyNrNQ0lEKTi0uzszPAykwqgUA9l4fQSwAAAA="/>
  </w:docVars>
  <w:rsids>
    <w:rsidRoot w:val="00290765"/>
    <w:rsid w:val="000026D7"/>
    <w:rsid w:val="00007355"/>
    <w:rsid w:val="00021D70"/>
    <w:rsid w:val="000428E2"/>
    <w:rsid w:val="00052D80"/>
    <w:rsid w:val="000554DD"/>
    <w:rsid w:val="00064A51"/>
    <w:rsid w:val="00070FAD"/>
    <w:rsid w:val="000746D9"/>
    <w:rsid w:val="00086ED9"/>
    <w:rsid w:val="0009372E"/>
    <w:rsid w:val="00094FF1"/>
    <w:rsid w:val="000B5B57"/>
    <w:rsid w:val="000C469F"/>
    <w:rsid w:val="000D22A0"/>
    <w:rsid w:val="000D2836"/>
    <w:rsid w:val="000E6326"/>
    <w:rsid w:val="00107AC0"/>
    <w:rsid w:val="00122673"/>
    <w:rsid w:val="00126CDD"/>
    <w:rsid w:val="0013040E"/>
    <w:rsid w:val="0016587F"/>
    <w:rsid w:val="001A3266"/>
    <w:rsid w:val="001B70F7"/>
    <w:rsid w:val="001F4E6E"/>
    <w:rsid w:val="002008F6"/>
    <w:rsid w:val="002017EE"/>
    <w:rsid w:val="00203AFA"/>
    <w:rsid w:val="00217AAA"/>
    <w:rsid w:val="00225229"/>
    <w:rsid w:val="00235DBC"/>
    <w:rsid w:val="00270B21"/>
    <w:rsid w:val="0027587C"/>
    <w:rsid w:val="00290765"/>
    <w:rsid w:val="002913D8"/>
    <w:rsid w:val="002A0F49"/>
    <w:rsid w:val="002A56B8"/>
    <w:rsid w:val="002A5B44"/>
    <w:rsid w:val="002B2978"/>
    <w:rsid w:val="002B7F9F"/>
    <w:rsid w:val="002D2242"/>
    <w:rsid w:val="002D7CD7"/>
    <w:rsid w:val="00307329"/>
    <w:rsid w:val="003179F6"/>
    <w:rsid w:val="00327BA6"/>
    <w:rsid w:val="00332457"/>
    <w:rsid w:val="00360BCD"/>
    <w:rsid w:val="0036152F"/>
    <w:rsid w:val="003677E5"/>
    <w:rsid w:val="003703F5"/>
    <w:rsid w:val="00376B04"/>
    <w:rsid w:val="003857F1"/>
    <w:rsid w:val="003876E6"/>
    <w:rsid w:val="003930E9"/>
    <w:rsid w:val="0039595C"/>
    <w:rsid w:val="003A2B52"/>
    <w:rsid w:val="003E0FC2"/>
    <w:rsid w:val="003F708E"/>
    <w:rsid w:val="004021A2"/>
    <w:rsid w:val="00415021"/>
    <w:rsid w:val="00415918"/>
    <w:rsid w:val="004218FF"/>
    <w:rsid w:val="00427ADE"/>
    <w:rsid w:val="00452346"/>
    <w:rsid w:val="00463C48"/>
    <w:rsid w:val="0046632D"/>
    <w:rsid w:val="004831D8"/>
    <w:rsid w:val="004A0320"/>
    <w:rsid w:val="004C07C0"/>
    <w:rsid w:val="004D009A"/>
    <w:rsid w:val="004F383A"/>
    <w:rsid w:val="004F6C06"/>
    <w:rsid w:val="004F7746"/>
    <w:rsid w:val="004F7B26"/>
    <w:rsid w:val="00514BE2"/>
    <w:rsid w:val="00555A3E"/>
    <w:rsid w:val="00566113"/>
    <w:rsid w:val="00566576"/>
    <w:rsid w:val="00570FCC"/>
    <w:rsid w:val="00576648"/>
    <w:rsid w:val="00576A54"/>
    <w:rsid w:val="00580B26"/>
    <w:rsid w:val="00581373"/>
    <w:rsid w:val="00594BBF"/>
    <w:rsid w:val="005A1FA0"/>
    <w:rsid w:val="005A2942"/>
    <w:rsid w:val="005B0136"/>
    <w:rsid w:val="005C70BE"/>
    <w:rsid w:val="0063477C"/>
    <w:rsid w:val="00642CBE"/>
    <w:rsid w:val="00656D72"/>
    <w:rsid w:val="00662532"/>
    <w:rsid w:val="006642B4"/>
    <w:rsid w:val="006702CE"/>
    <w:rsid w:val="006737DD"/>
    <w:rsid w:val="00674477"/>
    <w:rsid w:val="00675DDB"/>
    <w:rsid w:val="00683D81"/>
    <w:rsid w:val="0068602A"/>
    <w:rsid w:val="00693932"/>
    <w:rsid w:val="006C3C72"/>
    <w:rsid w:val="006C5D61"/>
    <w:rsid w:val="006D0FF1"/>
    <w:rsid w:val="006D439D"/>
    <w:rsid w:val="006D73D1"/>
    <w:rsid w:val="006D7968"/>
    <w:rsid w:val="006D7D93"/>
    <w:rsid w:val="006E17EA"/>
    <w:rsid w:val="006E4417"/>
    <w:rsid w:val="006F787E"/>
    <w:rsid w:val="00703324"/>
    <w:rsid w:val="00713CEE"/>
    <w:rsid w:val="00716513"/>
    <w:rsid w:val="00732FF7"/>
    <w:rsid w:val="00736CFA"/>
    <w:rsid w:val="00740D69"/>
    <w:rsid w:val="00752199"/>
    <w:rsid w:val="00767F61"/>
    <w:rsid w:val="00774BDA"/>
    <w:rsid w:val="007A0ABC"/>
    <w:rsid w:val="007A2903"/>
    <w:rsid w:val="007A44ED"/>
    <w:rsid w:val="007A71E0"/>
    <w:rsid w:val="007E4EF5"/>
    <w:rsid w:val="007F12E7"/>
    <w:rsid w:val="00802868"/>
    <w:rsid w:val="00807AC8"/>
    <w:rsid w:val="00813DC4"/>
    <w:rsid w:val="008263CF"/>
    <w:rsid w:val="008321C4"/>
    <w:rsid w:val="00836A05"/>
    <w:rsid w:val="00853125"/>
    <w:rsid w:val="00861841"/>
    <w:rsid w:val="00866F03"/>
    <w:rsid w:val="008671B6"/>
    <w:rsid w:val="00891950"/>
    <w:rsid w:val="00893274"/>
    <w:rsid w:val="008A1FEF"/>
    <w:rsid w:val="008B140D"/>
    <w:rsid w:val="008B62FA"/>
    <w:rsid w:val="008D2DAE"/>
    <w:rsid w:val="008D70C1"/>
    <w:rsid w:val="00906643"/>
    <w:rsid w:val="00913F8D"/>
    <w:rsid w:val="00927A72"/>
    <w:rsid w:val="00930BEC"/>
    <w:rsid w:val="00933DD8"/>
    <w:rsid w:val="0094513B"/>
    <w:rsid w:val="00950E20"/>
    <w:rsid w:val="009575A1"/>
    <w:rsid w:val="00962087"/>
    <w:rsid w:val="00966A98"/>
    <w:rsid w:val="00971422"/>
    <w:rsid w:val="00973300"/>
    <w:rsid w:val="009A1802"/>
    <w:rsid w:val="009A6373"/>
    <w:rsid w:val="009A7702"/>
    <w:rsid w:val="009B6FB3"/>
    <w:rsid w:val="009B6FE7"/>
    <w:rsid w:val="009D1D8C"/>
    <w:rsid w:val="009D4F58"/>
    <w:rsid w:val="009F49B0"/>
    <w:rsid w:val="00A16FA4"/>
    <w:rsid w:val="00A42E57"/>
    <w:rsid w:val="00A514BC"/>
    <w:rsid w:val="00A7008A"/>
    <w:rsid w:val="00A72CB6"/>
    <w:rsid w:val="00A750B3"/>
    <w:rsid w:val="00A91311"/>
    <w:rsid w:val="00A96697"/>
    <w:rsid w:val="00AA077D"/>
    <w:rsid w:val="00AA58F1"/>
    <w:rsid w:val="00AB0C17"/>
    <w:rsid w:val="00AC4778"/>
    <w:rsid w:val="00B366A7"/>
    <w:rsid w:val="00B42D70"/>
    <w:rsid w:val="00B53A8B"/>
    <w:rsid w:val="00B66938"/>
    <w:rsid w:val="00B714D2"/>
    <w:rsid w:val="00B83A16"/>
    <w:rsid w:val="00B84377"/>
    <w:rsid w:val="00B84C3A"/>
    <w:rsid w:val="00B87ED5"/>
    <w:rsid w:val="00B91191"/>
    <w:rsid w:val="00B961EA"/>
    <w:rsid w:val="00B96A82"/>
    <w:rsid w:val="00BA2924"/>
    <w:rsid w:val="00BA7658"/>
    <w:rsid w:val="00BC1F9C"/>
    <w:rsid w:val="00BC79A0"/>
    <w:rsid w:val="00BD2208"/>
    <w:rsid w:val="00BD7DD4"/>
    <w:rsid w:val="00BE1699"/>
    <w:rsid w:val="00BE21AD"/>
    <w:rsid w:val="00BF7BE2"/>
    <w:rsid w:val="00C03920"/>
    <w:rsid w:val="00C11560"/>
    <w:rsid w:val="00C20D26"/>
    <w:rsid w:val="00C30042"/>
    <w:rsid w:val="00C44EB0"/>
    <w:rsid w:val="00C666DB"/>
    <w:rsid w:val="00C72F18"/>
    <w:rsid w:val="00C7747B"/>
    <w:rsid w:val="00C82F06"/>
    <w:rsid w:val="00C90F6E"/>
    <w:rsid w:val="00C91B40"/>
    <w:rsid w:val="00CD7636"/>
    <w:rsid w:val="00CE174E"/>
    <w:rsid w:val="00CE5AA2"/>
    <w:rsid w:val="00CF0843"/>
    <w:rsid w:val="00CF0D02"/>
    <w:rsid w:val="00D15358"/>
    <w:rsid w:val="00D161F8"/>
    <w:rsid w:val="00D437BD"/>
    <w:rsid w:val="00D451C0"/>
    <w:rsid w:val="00D71FA2"/>
    <w:rsid w:val="00D728E1"/>
    <w:rsid w:val="00D73DBE"/>
    <w:rsid w:val="00D76B3E"/>
    <w:rsid w:val="00DA4AC1"/>
    <w:rsid w:val="00DB2732"/>
    <w:rsid w:val="00DB5ED6"/>
    <w:rsid w:val="00DC1A51"/>
    <w:rsid w:val="00DC65EB"/>
    <w:rsid w:val="00DC6B14"/>
    <w:rsid w:val="00DD0048"/>
    <w:rsid w:val="00DE1133"/>
    <w:rsid w:val="00E03CD2"/>
    <w:rsid w:val="00E30495"/>
    <w:rsid w:val="00E304ED"/>
    <w:rsid w:val="00E32B48"/>
    <w:rsid w:val="00E3585E"/>
    <w:rsid w:val="00E40C6D"/>
    <w:rsid w:val="00E41071"/>
    <w:rsid w:val="00E54E41"/>
    <w:rsid w:val="00E57976"/>
    <w:rsid w:val="00E63A78"/>
    <w:rsid w:val="00E6507A"/>
    <w:rsid w:val="00E71E47"/>
    <w:rsid w:val="00E739C9"/>
    <w:rsid w:val="00E76909"/>
    <w:rsid w:val="00E778AD"/>
    <w:rsid w:val="00E824CD"/>
    <w:rsid w:val="00E979C1"/>
    <w:rsid w:val="00EB2252"/>
    <w:rsid w:val="00EC4128"/>
    <w:rsid w:val="00EC5664"/>
    <w:rsid w:val="00EC691A"/>
    <w:rsid w:val="00EE1EEF"/>
    <w:rsid w:val="00F3577C"/>
    <w:rsid w:val="00F3777F"/>
    <w:rsid w:val="00F43776"/>
    <w:rsid w:val="00F466E6"/>
    <w:rsid w:val="00F60BCE"/>
    <w:rsid w:val="00F614A0"/>
    <w:rsid w:val="00F677B4"/>
    <w:rsid w:val="00F70921"/>
    <w:rsid w:val="00F723A6"/>
    <w:rsid w:val="00F75C4A"/>
    <w:rsid w:val="00F8345E"/>
    <w:rsid w:val="00F93C22"/>
    <w:rsid w:val="00F97C87"/>
    <w:rsid w:val="00FA07F5"/>
    <w:rsid w:val="00FA5064"/>
    <w:rsid w:val="00FD6CDB"/>
    <w:rsid w:val="00FE7829"/>
    <w:rsid w:val="27516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75635"/>
  <w15:docId w15:val="{05889A22-5164-413E-B759-11605861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E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90765"/>
    <w:pPr>
      <w:tabs>
        <w:tab w:val="center" w:pos="4153"/>
        <w:tab w:val="right" w:pos="8306"/>
      </w:tabs>
    </w:pPr>
  </w:style>
  <w:style w:type="character" w:customStyle="1" w:styleId="FooterChar">
    <w:name w:val="Footer Char"/>
    <w:basedOn w:val="DefaultParagraphFont"/>
    <w:link w:val="Footer"/>
    <w:rsid w:val="00290765"/>
    <w:rPr>
      <w:sz w:val="24"/>
      <w:szCs w:val="24"/>
    </w:rPr>
  </w:style>
  <w:style w:type="paragraph" w:styleId="ListParagraph">
    <w:name w:val="List Paragraph"/>
    <w:basedOn w:val="Normal"/>
    <w:uiPriority w:val="1"/>
    <w:qFormat/>
    <w:rsid w:val="00290765"/>
    <w:pPr>
      <w:ind w:left="720"/>
    </w:pPr>
  </w:style>
  <w:style w:type="paragraph" w:styleId="BalloonText">
    <w:name w:val="Balloon Text"/>
    <w:basedOn w:val="Normal"/>
    <w:link w:val="BalloonTextChar"/>
    <w:rsid w:val="00290765"/>
    <w:rPr>
      <w:rFonts w:ascii="Tahoma" w:hAnsi="Tahoma" w:cs="Tahoma"/>
      <w:sz w:val="16"/>
      <w:szCs w:val="16"/>
    </w:rPr>
  </w:style>
  <w:style w:type="character" w:customStyle="1" w:styleId="BalloonTextChar">
    <w:name w:val="Balloon Text Char"/>
    <w:basedOn w:val="DefaultParagraphFont"/>
    <w:link w:val="BalloonText"/>
    <w:rsid w:val="00290765"/>
    <w:rPr>
      <w:rFonts w:ascii="Tahoma" w:hAnsi="Tahoma" w:cs="Tahoma"/>
      <w:sz w:val="16"/>
      <w:szCs w:val="16"/>
    </w:rPr>
  </w:style>
  <w:style w:type="paragraph" w:styleId="Header">
    <w:name w:val="header"/>
    <w:basedOn w:val="Normal"/>
    <w:link w:val="HeaderChar"/>
    <w:rsid w:val="00290765"/>
    <w:pPr>
      <w:tabs>
        <w:tab w:val="center" w:pos="4513"/>
        <w:tab w:val="right" w:pos="9026"/>
      </w:tabs>
    </w:pPr>
  </w:style>
  <w:style w:type="character" w:customStyle="1" w:styleId="HeaderChar">
    <w:name w:val="Header Char"/>
    <w:basedOn w:val="DefaultParagraphFont"/>
    <w:link w:val="Header"/>
    <w:rsid w:val="00290765"/>
    <w:rPr>
      <w:sz w:val="24"/>
      <w:szCs w:val="24"/>
    </w:rPr>
  </w:style>
  <w:style w:type="character" w:styleId="Hyperlink">
    <w:name w:val="Hyperlink"/>
    <w:basedOn w:val="DefaultParagraphFont"/>
    <w:uiPriority w:val="99"/>
    <w:unhideWhenUsed/>
    <w:rsid w:val="004A03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ov.uk/disclosure-barring-service-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15134</CharactersWithSpaces>
  <SharedDoc>false</SharedDoc>
  <HLinks>
    <vt:vector size="6" baseType="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O'Connor</dc:creator>
  <cp:lastModifiedBy>Triona Tootle</cp:lastModifiedBy>
  <cp:revision>9</cp:revision>
  <dcterms:created xsi:type="dcterms:W3CDTF">2026-07-09T15:04:00Z</dcterms:created>
  <dcterms:modified xsi:type="dcterms:W3CDTF">2026-07-17T12:38:00Z</dcterms:modified>
</cp:coreProperties>
</file>