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4024"/>
        <w:gridCol w:w="3817"/>
      </w:tblGrid>
      <w:tr w:rsidR="00092F60" w:rsidRPr="001B1D8E" w14:paraId="1AE86F04" w14:textId="77777777" w:rsidTr="00DB5E71">
        <w:trPr>
          <w:cantSplit/>
        </w:trPr>
        <w:tc>
          <w:tcPr>
            <w:tcW w:w="1867" w:type="dxa"/>
          </w:tcPr>
          <w:p w14:paraId="55034BA7" w14:textId="77777777" w:rsidR="00092F60" w:rsidRPr="001B1D8E" w:rsidRDefault="00092F60" w:rsidP="00DB5E71">
            <w:pPr>
              <w:spacing w:after="0" w:line="240" w:lineRule="auto"/>
              <w:rPr>
                <w:rFonts w:ascii="Tahoma" w:eastAsia="Times New Roman" w:hAnsi="Tahoma" w:cs="Times New Roman"/>
                <w:b/>
                <w:szCs w:val="24"/>
                <w:lang w:eastAsia="en-GB"/>
              </w:rPr>
            </w:pPr>
            <w:r w:rsidRPr="001B1D8E">
              <w:rPr>
                <w:rFonts w:ascii="Tahoma" w:eastAsia="Times New Roman" w:hAnsi="Tahoma" w:cs="Times New Roman"/>
                <w:b/>
                <w:szCs w:val="24"/>
                <w:lang w:eastAsia="en-GB"/>
              </w:rPr>
              <w:t>Job Title:</w:t>
            </w:r>
          </w:p>
        </w:tc>
        <w:tc>
          <w:tcPr>
            <w:tcW w:w="4024" w:type="dxa"/>
          </w:tcPr>
          <w:p w14:paraId="7A7A3203" w14:textId="77777777" w:rsidR="00092F60" w:rsidRPr="001B1D8E" w:rsidRDefault="00092F60" w:rsidP="00DB5E71">
            <w:pPr>
              <w:rPr>
                <w:rFonts w:ascii="Tahoma" w:eastAsia="Calibri" w:hAnsi="Tahoma" w:cs="Times New Roman"/>
                <w:szCs w:val="24"/>
              </w:rPr>
            </w:pPr>
            <w:r>
              <w:rPr>
                <w:rFonts w:ascii="Tahoma" w:eastAsia="Calibri" w:hAnsi="Tahoma" w:cs="Times New Roman"/>
                <w:szCs w:val="24"/>
              </w:rPr>
              <w:t xml:space="preserve">Team Leader </w:t>
            </w:r>
          </w:p>
        </w:tc>
        <w:tc>
          <w:tcPr>
            <w:tcW w:w="3817" w:type="dxa"/>
            <w:vMerge w:val="restart"/>
          </w:tcPr>
          <w:p w14:paraId="3CDD8FF5" w14:textId="77777777" w:rsidR="00092F60" w:rsidRPr="001B1D8E" w:rsidRDefault="00092F60" w:rsidP="00DB5E71">
            <w:pPr>
              <w:spacing w:after="0" w:line="240" w:lineRule="auto"/>
              <w:rPr>
                <w:rFonts w:ascii="Tahoma" w:eastAsia="Times New Roman" w:hAnsi="Tahoma" w:cs="Times New Roman"/>
                <w:szCs w:val="24"/>
                <w:lang w:eastAsia="en-GB"/>
              </w:rPr>
            </w:pPr>
            <w:r>
              <w:rPr>
                <w:rFonts w:ascii="Tahoma" w:eastAsia="Times New Roman" w:hAnsi="Tahoma" w:cs="Times New Roman"/>
                <w:noProof/>
                <w:szCs w:val="24"/>
                <w:lang w:eastAsia="en-GB"/>
              </w:rPr>
              <w:drawing>
                <wp:inline distT="0" distB="0" distL="0" distR="0" wp14:anchorId="07BB0337" wp14:editId="2C7712DF">
                  <wp:extent cx="1845945" cy="543560"/>
                  <wp:effectExtent l="0" t="0" r="1905" b="8890"/>
                  <wp:docPr id="1" name="Picture 1" descr="compas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logo-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5945" cy="543560"/>
                          </a:xfrm>
                          <a:prstGeom prst="rect">
                            <a:avLst/>
                          </a:prstGeom>
                          <a:noFill/>
                          <a:ln>
                            <a:noFill/>
                          </a:ln>
                        </pic:spPr>
                      </pic:pic>
                    </a:graphicData>
                  </a:graphic>
                </wp:inline>
              </w:drawing>
            </w:r>
          </w:p>
        </w:tc>
      </w:tr>
      <w:tr w:rsidR="00092F60" w:rsidRPr="001B1D8E" w14:paraId="5D39BBB9" w14:textId="77777777" w:rsidTr="00DB5E71">
        <w:trPr>
          <w:cantSplit/>
        </w:trPr>
        <w:tc>
          <w:tcPr>
            <w:tcW w:w="1867" w:type="dxa"/>
          </w:tcPr>
          <w:p w14:paraId="61F7AB17" w14:textId="77777777" w:rsidR="00092F60" w:rsidRPr="001B1D8E" w:rsidRDefault="00092F60" w:rsidP="00DB5E71">
            <w:pPr>
              <w:spacing w:after="0" w:line="240" w:lineRule="auto"/>
              <w:rPr>
                <w:rFonts w:ascii="Tahoma" w:eastAsia="Times New Roman" w:hAnsi="Tahoma" w:cs="Times New Roman"/>
                <w:b/>
                <w:szCs w:val="24"/>
                <w:lang w:eastAsia="en-GB"/>
              </w:rPr>
            </w:pPr>
            <w:r w:rsidRPr="001B1D8E">
              <w:rPr>
                <w:rFonts w:ascii="Tahoma" w:eastAsia="Times New Roman" w:hAnsi="Tahoma" w:cs="Times New Roman"/>
                <w:b/>
                <w:szCs w:val="24"/>
                <w:lang w:eastAsia="en-GB"/>
              </w:rPr>
              <w:t>Service:</w:t>
            </w:r>
          </w:p>
        </w:tc>
        <w:tc>
          <w:tcPr>
            <w:tcW w:w="4024" w:type="dxa"/>
          </w:tcPr>
          <w:p w14:paraId="756B8BDC" w14:textId="12A90FC4" w:rsidR="00092F60" w:rsidRPr="001B1D8E" w:rsidRDefault="00092F60" w:rsidP="00DB5E71">
            <w:pPr>
              <w:spacing w:after="0" w:line="240" w:lineRule="auto"/>
              <w:rPr>
                <w:rFonts w:ascii="Tahoma" w:eastAsia="Times New Roman" w:hAnsi="Tahoma" w:cs="Times New Roman"/>
                <w:szCs w:val="24"/>
                <w:lang w:eastAsia="en-GB"/>
              </w:rPr>
            </w:pPr>
            <w:r>
              <w:rPr>
                <w:rFonts w:ascii="Tahoma" w:eastAsia="Times New Roman" w:hAnsi="Tahoma" w:cs="Times New Roman"/>
                <w:szCs w:val="24"/>
                <w:lang w:eastAsia="en-GB"/>
              </w:rPr>
              <w:t xml:space="preserve">Harrow </w:t>
            </w:r>
            <w:r w:rsidR="00F161F7">
              <w:rPr>
                <w:rFonts w:ascii="Tahoma" w:eastAsia="Times New Roman" w:hAnsi="Tahoma" w:cs="Times New Roman"/>
                <w:szCs w:val="24"/>
                <w:lang w:eastAsia="en-GB"/>
              </w:rPr>
              <w:t xml:space="preserve">Elevation </w:t>
            </w:r>
          </w:p>
          <w:p w14:paraId="39E17673" w14:textId="77777777" w:rsidR="00092F60" w:rsidRPr="001B1D8E" w:rsidRDefault="00092F60" w:rsidP="00DB5E71">
            <w:pPr>
              <w:spacing w:after="0" w:line="240" w:lineRule="auto"/>
              <w:rPr>
                <w:rFonts w:ascii="Tahoma" w:eastAsia="Times New Roman" w:hAnsi="Tahoma" w:cs="Times New Roman"/>
                <w:szCs w:val="24"/>
                <w:lang w:eastAsia="en-GB"/>
              </w:rPr>
            </w:pPr>
          </w:p>
        </w:tc>
        <w:tc>
          <w:tcPr>
            <w:tcW w:w="3817" w:type="dxa"/>
            <w:vMerge/>
          </w:tcPr>
          <w:p w14:paraId="1989F99D" w14:textId="77777777" w:rsidR="00092F60" w:rsidRPr="001B1D8E" w:rsidRDefault="00092F60" w:rsidP="00DB5E71">
            <w:pPr>
              <w:spacing w:after="0" w:line="240" w:lineRule="auto"/>
              <w:rPr>
                <w:rFonts w:ascii="Tahoma" w:eastAsia="Times New Roman" w:hAnsi="Tahoma" w:cs="Times New Roman"/>
                <w:szCs w:val="24"/>
                <w:lang w:eastAsia="en-GB"/>
              </w:rPr>
            </w:pPr>
          </w:p>
        </w:tc>
      </w:tr>
      <w:tr w:rsidR="00092F60" w:rsidRPr="001B1D8E" w14:paraId="24536ECC" w14:textId="77777777" w:rsidTr="00DB5E71">
        <w:trPr>
          <w:cantSplit/>
          <w:trHeight w:val="495"/>
        </w:trPr>
        <w:tc>
          <w:tcPr>
            <w:tcW w:w="1867" w:type="dxa"/>
          </w:tcPr>
          <w:p w14:paraId="0AE3912F" w14:textId="77777777" w:rsidR="00092F60" w:rsidRPr="001B1D8E" w:rsidRDefault="00092F60" w:rsidP="00DB5E71">
            <w:pPr>
              <w:spacing w:after="0" w:line="240" w:lineRule="auto"/>
              <w:rPr>
                <w:rFonts w:ascii="Tahoma" w:eastAsia="Times New Roman" w:hAnsi="Tahoma" w:cs="Times New Roman"/>
                <w:b/>
                <w:szCs w:val="24"/>
                <w:lang w:eastAsia="en-GB"/>
              </w:rPr>
            </w:pPr>
            <w:r w:rsidRPr="001B1D8E">
              <w:rPr>
                <w:rFonts w:ascii="Tahoma" w:eastAsia="Times New Roman" w:hAnsi="Tahoma" w:cs="Times New Roman"/>
                <w:b/>
                <w:szCs w:val="24"/>
                <w:lang w:eastAsia="en-GB"/>
              </w:rPr>
              <w:t>Reports To:</w:t>
            </w:r>
          </w:p>
        </w:tc>
        <w:tc>
          <w:tcPr>
            <w:tcW w:w="4024" w:type="dxa"/>
          </w:tcPr>
          <w:p w14:paraId="57457DE8" w14:textId="77777777" w:rsidR="00092F60" w:rsidRPr="00DE7331" w:rsidRDefault="00092F60" w:rsidP="00DB5E71">
            <w:pPr>
              <w:spacing w:after="0" w:line="240" w:lineRule="auto"/>
              <w:rPr>
                <w:rFonts w:ascii="Tahoma" w:eastAsia="Times New Roman" w:hAnsi="Tahoma" w:cs="Times New Roman"/>
                <w:szCs w:val="24"/>
                <w:lang w:eastAsia="en-GB"/>
              </w:rPr>
            </w:pPr>
            <w:r w:rsidRPr="00DE7331">
              <w:rPr>
                <w:rFonts w:ascii="Tahoma" w:eastAsia="Times New Roman" w:hAnsi="Tahoma" w:cs="Times New Roman"/>
                <w:szCs w:val="24"/>
                <w:lang w:eastAsia="en-GB"/>
              </w:rPr>
              <w:t>Services Manager</w:t>
            </w:r>
          </w:p>
        </w:tc>
        <w:tc>
          <w:tcPr>
            <w:tcW w:w="3817" w:type="dxa"/>
            <w:vMerge/>
          </w:tcPr>
          <w:p w14:paraId="1FFC1236" w14:textId="77777777" w:rsidR="00092F60" w:rsidRPr="001B1D8E" w:rsidRDefault="00092F60" w:rsidP="00DB5E71">
            <w:pPr>
              <w:spacing w:after="0" w:line="240" w:lineRule="auto"/>
              <w:rPr>
                <w:rFonts w:ascii="Tahoma" w:eastAsia="Times New Roman" w:hAnsi="Tahoma" w:cs="Times New Roman"/>
                <w:szCs w:val="24"/>
                <w:lang w:eastAsia="en-GB"/>
              </w:rPr>
            </w:pPr>
          </w:p>
        </w:tc>
      </w:tr>
      <w:tr w:rsidR="00092F60" w:rsidRPr="001B1D8E" w14:paraId="20530123" w14:textId="77777777" w:rsidTr="00DB5E71">
        <w:tc>
          <w:tcPr>
            <w:tcW w:w="9708" w:type="dxa"/>
            <w:gridSpan w:val="3"/>
          </w:tcPr>
          <w:p w14:paraId="2FCE3F08" w14:textId="77777777" w:rsidR="00092F60" w:rsidRPr="001B1D8E" w:rsidRDefault="00092F60" w:rsidP="00DB5E71">
            <w:pPr>
              <w:spacing w:after="0" w:line="240" w:lineRule="auto"/>
              <w:jc w:val="both"/>
              <w:rPr>
                <w:rFonts w:ascii="Tahoma" w:eastAsia="Times New Roman" w:hAnsi="Tahoma" w:cs="Times New Roman"/>
                <w:b/>
                <w:szCs w:val="24"/>
                <w:lang w:eastAsia="en-GB"/>
              </w:rPr>
            </w:pPr>
            <w:r w:rsidRPr="001B1D8E">
              <w:rPr>
                <w:rFonts w:ascii="Tahoma" w:eastAsia="Times New Roman" w:hAnsi="Tahoma" w:cs="Times New Roman"/>
                <w:b/>
                <w:szCs w:val="24"/>
                <w:lang w:eastAsia="en-GB"/>
              </w:rPr>
              <w:t xml:space="preserve">Purpose of the Role: </w:t>
            </w:r>
          </w:p>
          <w:p w14:paraId="1654F538" w14:textId="77777777" w:rsidR="00092F60" w:rsidRPr="00C029CC" w:rsidRDefault="00092F60" w:rsidP="00DB5E71">
            <w:pPr>
              <w:autoSpaceDE w:val="0"/>
              <w:autoSpaceDN w:val="0"/>
              <w:adjustRightInd w:val="0"/>
              <w:spacing w:after="0" w:line="240" w:lineRule="auto"/>
              <w:rPr>
                <w:rFonts w:ascii="Tahoma" w:eastAsia="Calibri" w:hAnsi="Tahoma" w:cs="Times New Roman"/>
                <w:color w:val="000000"/>
                <w:sz w:val="16"/>
                <w:szCs w:val="16"/>
              </w:rPr>
            </w:pPr>
          </w:p>
          <w:p w14:paraId="54501A9E" w14:textId="6D2FFDD1" w:rsidR="00092F60" w:rsidRPr="001B1D8E" w:rsidRDefault="00092F60" w:rsidP="00DB5E71">
            <w:pPr>
              <w:autoSpaceDE w:val="0"/>
              <w:autoSpaceDN w:val="0"/>
              <w:adjustRightInd w:val="0"/>
              <w:spacing w:after="0" w:line="240" w:lineRule="auto"/>
              <w:rPr>
                <w:rFonts w:ascii="Tahoma" w:eastAsia="Calibri" w:hAnsi="Tahoma" w:cs="Times New Roman"/>
                <w:color w:val="FF0000"/>
                <w:szCs w:val="24"/>
              </w:rPr>
            </w:pPr>
            <w:r w:rsidRPr="001B1D8E">
              <w:rPr>
                <w:rFonts w:ascii="Tahoma" w:eastAsia="Calibri" w:hAnsi="Tahoma" w:cs="Times New Roman"/>
                <w:color w:val="000000"/>
                <w:szCs w:val="24"/>
              </w:rPr>
              <w:t xml:space="preserve">The </w:t>
            </w:r>
            <w:r>
              <w:rPr>
                <w:rFonts w:ascii="Tahoma" w:eastAsia="Calibri" w:hAnsi="Tahoma" w:cs="Times New Roman"/>
                <w:color w:val="000000"/>
                <w:szCs w:val="24"/>
              </w:rPr>
              <w:t xml:space="preserve">Team Leader </w:t>
            </w:r>
            <w:r w:rsidRPr="001B1D8E">
              <w:rPr>
                <w:rFonts w:ascii="Tahoma" w:eastAsia="Calibri" w:hAnsi="Tahoma" w:cs="Times New Roman"/>
                <w:color w:val="000000"/>
                <w:szCs w:val="24"/>
              </w:rPr>
              <w:t xml:space="preserve">will </w:t>
            </w:r>
            <w:r>
              <w:rPr>
                <w:rFonts w:ascii="Tahoma" w:eastAsia="Calibri" w:hAnsi="Tahoma" w:cs="Times New Roman"/>
                <w:color w:val="000000"/>
                <w:szCs w:val="24"/>
              </w:rPr>
              <w:t xml:space="preserve">be responsible for the leadership and co-ordination of a number of work areas including the </w:t>
            </w:r>
            <w:r w:rsidR="00F161F7">
              <w:rPr>
                <w:rFonts w:ascii="Tahoma" w:eastAsia="Calibri" w:hAnsi="Tahoma" w:cs="Times New Roman"/>
                <w:color w:val="000000"/>
                <w:szCs w:val="24"/>
              </w:rPr>
              <w:t>day to day running of the Elevation team,</w:t>
            </w:r>
            <w:r>
              <w:rPr>
                <w:rFonts w:ascii="Tahoma" w:eastAsia="Calibri" w:hAnsi="Tahoma" w:cs="Times New Roman"/>
                <w:color w:val="000000"/>
                <w:szCs w:val="24"/>
              </w:rPr>
              <w:t xml:space="preserve"> </w:t>
            </w:r>
            <w:r w:rsidR="00DE7331">
              <w:rPr>
                <w:rFonts w:ascii="Tahoma" w:eastAsia="Calibri" w:hAnsi="Tahoma" w:cs="Times New Roman"/>
                <w:color w:val="000000"/>
                <w:szCs w:val="24"/>
              </w:rPr>
              <w:t>Hidden Harm provision</w:t>
            </w:r>
            <w:r>
              <w:rPr>
                <w:rFonts w:ascii="Tahoma" w:eastAsia="Calibri" w:hAnsi="Tahoma" w:cs="Times New Roman"/>
                <w:color w:val="000000"/>
                <w:szCs w:val="24"/>
              </w:rPr>
              <w:t xml:space="preserve">, workforce training programme and the engagement and participation of young people. The post holder will also have line management responsibility for the </w:t>
            </w:r>
            <w:r w:rsidR="00DE7331">
              <w:rPr>
                <w:rFonts w:ascii="Tahoma" w:eastAsia="Calibri" w:hAnsi="Tahoma" w:cs="Times New Roman"/>
                <w:color w:val="000000"/>
                <w:szCs w:val="24"/>
              </w:rPr>
              <w:t>Substance misuse</w:t>
            </w:r>
            <w:r w:rsidR="00F161F7">
              <w:rPr>
                <w:rFonts w:ascii="Tahoma" w:eastAsia="Calibri" w:hAnsi="Tahoma" w:cs="Times New Roman"/>
                <w:color w:val="000000"/>
                <w:szCs w:val="24"/>
              </w:rPr>
              <w:t xml:space="preserve"> Wellbeing</w:t>
            </w:r>
            <w:r>
              <w:rPr>
                <w:rFonts w:ascii="Tahoma" w:eastAsia="Calibri" w:hAnsi="Tahoma" w:cs="Times New Roman"/>
                <w:color w:val="000000"/>
                <w:szCs w:val="24"/>
              </w:rPr>
              <w:t xml:space="preserve"> workers. This role will work directly with named leads</w:t>
            </w:r>
            <w:r w:rsidR="00DE7331">
              <w:rPr>
                <w:rFonts w:ascii="Tahoma" w:eastAsia="Calibri" w:hAnsi="Tahoma" w:cs="Times New Roman"/>
                <w:color w:val="000000"/>
                <w:szCs w:val="24"/>
              </w:rPr>
              <w:t>/substance misuse workers</w:t>
            </w:r>
            <w:r>
              <w:rPr>
                <w:rFonts w:ascii="Tahoma" w:eastAsia="Calibri" w:hAnsi="Tahoma" w:cs="Times New Roman"/>
                <w:color w:val="000000"/>
                <w:szCs w:val="24"/>
              </w:rPr>
              <w:t xml:space="preserve"> </w:t>
            </w:r>
            <w:r w:rsidR="00DE7331">
              <w:rPr>
                <w:rFonts w:ascii="Tahoma" w:eastAsia="Calibri" w:hAnsi="Tahoma" w:cs="Times New Roman"/>
                <w:color w:val="000000"/>
                <w:szCs w:val="24"/>
              </w:rPr>
              <w:t>to</w:t>
            </w:r>
            <w:r>
              <w:rPr>
                <w:rFonts w:ascii="Tahoma" w:eastAsia="Calibri" w:hAnsi="Tahoma" w:cs="Times New Roman"/>
                <w:color w:val="000000"/>
                <w:szCs w:val="24"/>
              </w:rPr>
              <w:t xml:space="preserve"> implement, review and enhance the quality of service provision</w:t>
            </w:r>
            <w:r w:rsidR="00DE7331">
              <w:rPr>
                <w:rFonts w:ascii="Tahoma" w:eastAsia="Calibri" w:hAnsi="Tahoma" w:cs="Times New Roman"/>
                <w:color w:val="000000"/>
                <w:szCs w:val="24"/>
              </w:rPr>
              <w:t xml:space="preserve"> around substance misuse and hidden harm</w:t>
            </w:r>
            <w:r>
              <w:rPr>
                <w:rFonts w:ascii="Tahoma" w:eastAsia="Calibri" w:hAnsi="Tahoma" w:cs="Times New Roman"/>
                <w:color w:val="000000"/>
                <w:szCs w:val="24"/>
              </w:rPr>
              <w:t>, mobilise peer support networks to share experiential learning and best practice.</w:t>
            </w:r>
          </w:p>
          <w:p w14:paraId="2019FEDC" w14:textId="77777777" w:rsidR="00092F60" w:rsidRPr="00C029CC" w:rsidRDefault="00092F60" w:rsidP="00DB5E71">
            <w:pPr>
              <w:spacing w:after="0" w:line="240" w:lineRule="auto"/>
              <w:jc w:val="both"/>
              <w:rPr>
                <w:rFonts w:ascii="Tahoma" w:eastAsia="Times New Roman" w:hAnsi="Tahoma" w:cs="Times New Roman"/>
                <w:b/>
                <w:sz w:val="16"/>
                <w:szCs w:val="16"/>
                <w:u w:val="single"/>
                <w:lang w:eastAsia="en-GB"/>
              </w:rPr>
            </w:pPr>
          </w:p>
        </w:tc>
      </w:tr>
      <w:tr w:rsidR="00092F60" w:rsidRPr="001B1D8E" w14:paraId="1685026E" w14:textId="77777777" w:rsidTr="00DB5E71">
        <w:trPr>
          <w:trHeight w:val="2074"/>
        </w:trPr>
        <w:tc>
          <w:tcPr>
            <w:tcW w:w="9708" w:type="dxa"/>
            <w:gridSpan w:val="3"/>
          </w:tcPr>
          <w:p w14:paraId="2B5F4C92" w14:textId="77777777" w:rsidR="00092F60" w:rsidRPr="001B1D8E" w:rsidRDefault="00092F60" w:rsidP="00DB5E71">
            <w:pPr>
              <w:spacing w:after="0" w:line="240" w:lineRule="auto"/>
              <w:rPr>
                <w:rFonts w:ascii="Tahoma" w:eastAsia="Times New Roman" w:hAnsi="Tahoma" w:cs="Times New Roman"/>
                <w:b/>
                <w:szCs w:val="24"/>
                <w:lang w:eastAsia="en-GB"/>
              </w:rPr>
            </w:pPr>
            <w:r w:rsidRPr="001B1D8E">
              <w:rPr>
                <w:rFonts w:ascii="Tahoma" w:eastAsia="Times New Roman" w:hAnsi="Tahoma" w:cs="Times New Roman"/>
                <w:b/>
                <w:szCs w:val="24"/>
                <w:lang w:eastAsia="en-GB"/>
              </w:rPr>
              <w:t>Outline of the Post:</w:t>
            </w:r>
          </w:p>
          <w:p w14:paraId="02094101" w14:textId="77777777" w:rsidR="00092F60" w:rsidRPr="001B1D8E" w:rsidRDefault="00092F60" w:rsidP="00DB5E71">
            <w:pPr>
              <w:spacing w:after="0" w:line="240" w:lineRule="auto"/>
              <w:rPr>
                <w:rFonts w:ascii="Tahoma" w:eastAsia="Times New Roman" w:hAnsi="Tahoma" w:cs="Times New Roman"/>
                <w:b/>
                <w:sz w:val="16"/>
                <w:szCs w:val="16"/>
                <w:lang w:eastAsia="en-GB"/>
              </w:rPr>
            </w:pPr>
          </w:p>
          <w:p w14:paraId="380F6D2D" w14:textId="77777777" w:rsidR="00092F60" w:rsidRPr="001B1D8E" w:rsidRDefault="00092F60" w:rsidP="00DB5E71">
            <w:pPr>
              <w:autoSpaceDE w:val="0"/>
              <w:autoSpaceDN w:val="0"/>
              <w:adjustRightInd w:val="0"/>
              <w:spacing w:after="0" w:line="240" w:lineRule="auto"/>
              <w:rPr>
                <w:rFonts w:ascii="Tahoma" w:eastAsia="Calibri" w:hAnsi="Tahoma" w:cs="Times New Roman"/>
                <w:i/>
                <w:color w:val="000000"/>
                <w:szCs w:val="24"/>
              </w:rPr>
            </w:pPr>
            <w:r w:rsidRPr="001B1D8E">
              <w:rPr>
                <w:rFonts w:ascii="Tahoma" w:eastAsia="Calibri" w:hAnsi="Tahoma" w:cs="Times New Roman"/>
                <w:i/>
                <w:color w:val="000000"/>
                <w:szCs w:val="24"/>
              </w:rPr>
              <w:t>The post holder will be expected to:</w:t>
            </w:r>
          </w:p>
          <w:p w14:paraId="42DC1876" w14:textId="77777777" w:rsidR="00092F60" w:rsidRPr="001B1D8E" w:rsidRDefault="00092F60" w:rsidP="00DB5E71">
            <w:pPr>
              <w:autoSpaceDE w:val="0"/>
              <w:autoSpaceDN w:val="0"/>
              <w:adjustRightInd w:val="0"/>
              <w:spacing w:after="0" w:line="240" w:lineRule="auto"/>
              <w:rPr>
                <w:rFonts w:ascii="Tahoma" w:eastAsia="Calibri" w:hAnsi="Tahoma" w:cs="Times New Roman"/>
                <w:i/>
                <w:color w:val="000000"/>
                <w:sz w:val="16"/>
                <w:szCs w:val="16"/>
              </w:rPr>
            </w:pPr>
          </w:p>
          <w:p w14:paraId="10A351CB" w14:textId="77777777" w:rsidR="00092F60" w:rsidRDefault="00092F60" w:rsidP="00DB5E71">
            <w:pPr>
              <w:keepNext/>
              <w:widowControl w:val="0"/>
              <w:spacing w:after="0" w:line="240" w:lineRule="auto"/>
              <w:jc w:val="both"/>
              <w:outlineLvl w:val="2"/>
              <w:rPr>
                <w:rFonts w:ascii="Tahoma" w:eastAsia="Times New Roman" w:hAnsi="Tahoma" w:cs="Times New Roman"/>
                <w:b/>
                <w:snapToGrid w:val="0"/>
                <w:szCs w:val="20"/>
                <w:u w:val="single"/>
              </w:rPr>
            </w:pPr>
            <w:r w:rsidRPr="001B1D8E">
              <w:rPr>
                <w:rFonts w:ascii="Tahoma" w:eastAsia="Times New Roman" w:hAnsi="Tahoma" w:cs="Times New Roman"/>
                <w:b/>
                <w:snapToGrid w:val="0"/>
                <w:szCs w:val="20"/>
              </w:rPr>
              <w:t>Service Delivery</w:t>
            </w:r>
          </w:p>
          <w:p w14:paraId="648593F0" w14:textId="77777777" w:rsidR="00092F60" w:rsidRDefault="00092F60" w:rsidP="00DB5E71">
            <w:pPr>
              <w:keepNext/>
              <w:widowControl w:val="0"/>
              <w:spacing w:after="0" w:line="240" w:lineRule="auto"/>
              <w:jc w:val="both"/>
              <w:outlineLvl w:val="2"/>
              <w:rPr>
                <w:rFonts w:ascii="Tahoma" w:eastAsia="Times New Roman" w:hAnsi="Tahoma" w:cs="Times New Roman"/>
                <w:b/>
                <w:snapToGrid w:val="0"/>
                <w:sz w:val="16"/>
                <w:szCs w:val="16"/>
                <w:u w:val="single"/>
              </w:rPr>
            </w:pPr>
          </w:p>
          <w:p w14:paraId="73894B0E" w14:textId="77777777" w:rsidR="00092F60" w:rsidRPr="00147EE1" w:rsidRDefault="00092F60" w:rsidP="00DB5E71">
            <w:pPr>
              <w:keepNext/>
              <w:widowControl w:val="0"/>
              <w:spacing w:after="0" w:line="240" w:lineRule="auto"/>
              <w:jc w:val="both"/>
              <w:outlineLvl w:val="2"/>
              <w:rPr>
                <w:rFonts w:ascii="Tahoma" w:eastAsia="Times New Roman" w:hAnsi="Tahoma" w:cs="Times New Roman"/>
                <w:b/>
                <w:snapToGrid w:val="0"/>
                <w:sz w:val="16"/>
                <w:szCs w:val="16"/>
                <w:u w:val="single"/>
              </w:rPr>
            </w:pPr>
          </w:p>
          <w:p w14:paraId="7511555D" w14:textId="77777777" w:rsidR="00092F60" w:rsidRPr="00DE7331" w:rsidRDefault="00092F60" w:rsidP="00092F60">
            <w:pPr>
              <w:numPr>
                <w:ilvl w:val="0"/>
                <w:numId w:val="2"/>
              </w:numPr>
              <w:spacing w:after="120" w:line="240" w:lineRule="auto"/>
              <w:ind w:left="714" w:hanging="357"/>
              <w:rPr>
                <w:rFonts w:ascii="Tahoma" w:eastAsia="Times New Roman" w:hAnsi="Tahoma" w:cs="Tahoma"/>
              </w:rPr>
            </w:pPr>
            <w:r w:rsidRPr="00DE7331">
              <w:rPr>
                <w:rFonts w:ascii="Tahoma" w:eastAsia="Times New Roman" w:hAnsi="Tahoma" w:cs="Tahoma"/>
              </w:rPr>
              <w:t>Work with the Service Manager to ensure all service targets and KPIs are achieved, evaluating and improving service performance through Data Analysis to understand the key areas of focus such as notable trends or changes to deliver and/or user profile.</w:t>
            </w:r>
          </w:p>
          <w:p w14:paraId="3504C599" w14:textId="77777777" w:rsidR="00092F60" w:rsidRPr="00DE7331" w:rsidRDefault="00092F60" w:rsidP="00092F60">
            <w:pPr>
              <w:numPr>
                <w:ilvl w:val="0"/>
                <w:numId w:val="2"/>
              </w:numPr>
              <w:spacing w:after="120" w:line="240" w:lineRule="auto"/>
              <w:ind w:left="714" w:hanging="357"/>
              <w:rPr>
                <w:rFonts w:ascii="Tahoma" w:eastAsia="Times New Roman" w:hAnsi="Tahoma" w:cs="Tahoma"/>
              </w:rPr>
            </w:pPr>
            <w:r w:rsidRPr="00DE7331">
              <w:rPr>
                <w:rFonts w:ascii="Tahoma" w:eastAsia="Times New Roman" w:hAnsi="Tahoma" w:cs="Tahoma"/>
              </w:rPr>
              <w:t>Use recording and statistical systems to collate and report data and to ensure that all administration, case recording, written reports etc. are maintained to high standards as described in the personal performance targets.</w:t>
            </w:r>
          </w:p>
          <w:p w14:paraId="131D5F51" w14:textId="77777777" w:rsidR="00092F60" w:rsidRPr="00DE7331" w:rsidRDefault="00092F60" w:rsidP="00092F60">
            <w:pPr>
              <w:numPr>
                <w:ilvl w:val="0"/>
                <w:numId w:val="2"/>
              </w:numPr>
              <w:spacing w:after="120" w:line="240" w:lineRule="auto"/>
              <w:ind w:left="714" w:hanging="357"/>
              <w:rPr>
                <w:rFonts w:ascii="Tahoma" w:eastAsia="Times New Roman" w:hAnsi="Tahoma" w:cs="Tahoma"/>
              </w:rPr>
            </w:pPr>
            <w:r w:rsidRPr="00DE7331">
              <w:rPr>
                <w:rFonts w:ascii="Tahoma" w:eastAsia="Times New Roman" w:hAnsi="Tahoma" w:cs="Tahoma"/>
              </w:rPr>
              <w:t>Undertake some internal audits across the service and to act on findings from audits.</w:t>
            </w:r>
          </w:p>
          <w:p w14:paraId="68DE6D02" w14:textId="77777777" w:rsidR="00092F60" w:rsidRPr="00DE7331" w:rsidRDefault="00092F60" w:rsidP="00092F60">
            <w:pPr>
              <w:numPr>
                <w:ilvl w:val="0"/>
                <w:numId w:val="2"/>
              </w:numPr>
              <w:spacing w:after="120" w:line="240" w:lineRule="auto"/>
              <w:ind w:left="714" w:hanging="357"/>
              <w:rPr>
                <w:rFonts w:ascii="Tahoma" w:eastAsia="Times New Roman" w:hAnsi="Tahoma" w:cs="Tahoma"/>
              </w:rPr>
            </w:pPr>
            <w:r w:rsidRPr="00DE7331">
              <w:rPr>
                <w:rFonts w:ascii="Tahoma" w:eastAsia="Times New Roman" w:hAnsi="Tahoma" w:cs="Tahoma"/>
              </w:rPr>
              <w:t>Act as Health and Safety Lead within the service with the support of the Service Manager</w:t>
            </w:r>
          </w:p>
          <w:p w14:paraId="4345285D" w14:textId="1C5746FE" w:rsidR="00092F60" w:rsidRPr="00DE7331" w:rsidRDefault="00092F60" w:rsidP="00092F60">
            <w:pPr>
              <w:numPr>
                <w:ilvl w:val="0"/>
                <w:numId w:val="2"/>
              </w:numPr>
              <w:spacing w:after="120" w:line="240" w:lineRule="auto"/>
              <w:ind w:left="714" w:hanging="357"/>
              <w:rPr>
                <w:rFonts w:ascii="Tahoma" w:eastAsia="Times New Roman" w:hAnsi="Tahoma" w:cs="Tahoma"/>
              </w:rPr>
            </w:pPr>
            <w:r w:rsidRPr="00DE7331">
              <w:rPr>
                <w:rFonts w:ascii="Tahoma" w:eastAsia="Times New Roman" w:hAnsi="Tahoma" w:cs="Tahoma"/>
              </w:rPr>
              <w:t>Deputise in the absence of the Service Manager.</w:t>
            </w:r>
          </w:p>
          <w:p w14:paraId="5B4B39B1" w14:textId="7C316E29" w:rsidR="00DE7331" w:rsidRPr="00DE7331" w:rsidRDefault="00DE7331" w:rsidP="00092F60">
            <w:pPr>
              <w:numPr>
                <w:ilvl w:val="0"/>
                <w:numId w:val="2"/>
              </w:numPr>
              <w:spacing w:after="120" w:line="240" w:lineRule="auto"/>
              <w:ind w:left="714" w:hanging="357"/>
              <w:rPr>
                <w:rFonts w:ascii="Tahoma" w:eastAsia="Times New Roman" w:hAnsi="Tahoma" w:cs="Tahoma"/>
              </w:rPr>
            </w:pPr>
            <w:r w:rsidRPr="00DE7331">
              <w:rPr>
                <w:rFonts w:ascii="Tahoma" w:eastAsia="Times New Roman" w:hAnsi="Tahoma" w:cs="Tahoma"/>
              </w:rPr>
              <w:t xml:space="preserve">Support the function of the </w:t>
            </w:r>
            <w:r w:rsidR="00DB1A85">
              <w:rPr>
                <w:rFonts w:ascii="Tahoma" w:eastAsia="Times New Roman" w:hAnsi="Tahoma" w:cs="Tahoma"/>
              </w:rPr>
              <w:t>Harrow</w:t>
            </w:r>
            <w:r w:rsidRPr="00DE7331">
              <w:rPr>
                <w:rFonts w:ascii="Tahoma" w:eastAsia="Times New Roman" w:hAnsi="Tahoma" w:cs="Tahoma"/>
              </w:rPr>
              <w:t xml:space="preserve"> service where contingency planning is needed</w:t>
            </w:r>
          </w:p>
          <w:p w14:paraId="4F2A58D1" w14:textId="77777777" w:rsidR="00092F60" w:rsidRPr="00DE7331" w:rsidRDefault="00092F60" w:rsidP="00092F60">
            <w:pPr>
              <w:numPr>
                <w:ilvl w:val="0"/>
                <w:numId w:val="2"/>
              </w:numPr>
              <w:spacing w:after="120" w:line="240" w:lineRule="auto"/>
              <w:ind w:left="714" w:hanging="357"/>
              <w:rPr>
                <w:rFonts w:ascii="Tahoma" w:eastAsia="Times New Roman" w:hAnsi="Tahoma" w:cs="Tahoma"/>
              </w:rPr>
            </w:pPr>
            <w:r w:rsidRPr="00DE7331">
              <w:rPr>
                <w:rFonts w:ascii="Tahoma" w:eastAsia="Times New Roman" w:hAnsi="Tahoma" w:cs="Tahoma"/>
              </w:rPr>
              <w:t>Support in the implementation of integrated pathways and implementing new projects across the service to build an integrated health and well being hub.</w:t>
            </w:r>
          </w:p>
          <w:p w14:paraId="7543E730" w14:textId="02A833E0" w:rsidR="00092F60" w:rsidRPr="00DE7331" w:rsidRDefault="00092F60" w:rsidP="00DE7331">
            <w:pPr>
              <w:numPr>
                <w:ilvl w:val="0"/>
                <w:numId w:val="2"/>
              </w:numPr>
              <w:spacing w:after="120" w:line="240" w:lineRule="auto"/>
              <w:ind w:left="714" w:hanging="357"/>
              <w:rPr>
                <w:rFonts w:ascii="Times New Roman" w:eastAsia="Times New Roman" w:hAnsi="Times New Roman" w:cs="Times New Roman"/>
                <w:sz w:val="24"/>
                <w:szCs w:val="24"/>
              </w:rPr>
            </w:pPr>
            <w:r w:rsidRPr="00DE7331">
              <w:rPr>
                <w:rFonts w:ascii="Tahoma" w:eastAsia="Times New Roman" w:hAnsi="Tahoma" w:cs="Tahoma"/>
              </w:rPr>
              <w:t xml:space="preserve">Develop professional networks with other service providers in the local area through attending key meetings with partners and commissioners. </w:t>
            </w:r>
          </w:p>
          <w:p w14:paraId="490915BF" w14:textId="4BF65F03" w:rsidR="00092F60" w:rsidRPr="00DE7331" w:rsidRDefault="00092F60" w:rsidP="00092F60">
            <w:pPr>
              <w:numPr>
                <w:ilvl w:val="0"/>
                <w:numId w:val="2"/>
              </w:numPr>
              <w:spacing w:after="120" w:line="240" w:lineRule="auto"/>
              <w:ind w:left="714" w:hanging="357"/>
              <w:rPr>
                <w:rFonts w:ascii="Times New Roman" w:eastAsia="Times New Roman" w:hAnsi="Times New Roman" w:cs="Times New Roman"/>
                <w:sz w:val="24"/>
                <w:szCs w:val="24"/>
              </w:rPr>
            </w:pPr>
            <w:r w:rsidRPr="00DE7331">
              <w:rPr>
                <w:rFonts w:ascii="Tahoma" w:eastAsia="Times New Roman" w:hAnsi="Tahoma" w:cs="Tahoma"/>
              </w:rPr>
              <w:t>Lead on the engagement and participation of young people to inform service design and delivery; obtain feedback on services, provide volunteering opportunities, e.g. Health Champions</w:t>
            </w:r>
            <w:r w:rsidR="00DE7331" w:rsidRPr="00DE7331">
              <w:rPr>
                <w:rFonts w:ascii="Tahoma" w:eastAsia="Times New Roman" w:hAnsi="Tahoma" w:cs="Tahoma"/>
              </w:rPr>
              <w:t xml:space="preserve"> and Social Work Students</w:t>
            </w:r>
          </w:p>
          <w:p w14:paraId="5931EF91" w14:textId="2173D9E6" w:rsidR="00092F60" w:rsidRPr="00DE7331" w:rsidRDefault="00092F60" w:rsidP="00092F60">
            <w:pPr>
              <w:numPr>
                <w:ilvl w:val="0"/>
                <w:numId w:val="2"/>
              </w:numPr>
              <w:spacing w:after="120" w:line="240" w:lineRule="auto"/>
              <w:ind w:left="714" w:hanging="357"/>
              <w:rPr>
                <w:rFonts w:ascii="Times New Roman" w:eastAsia="Times New Roman" w:hAnsi="Times New Roman" w:cs="Times New Roman"/>
                <w:sz w:val="24"/>
                <w:szCs w:val="24"/>
              </w:rPr>
            </w:pPr>
            <w:r w:rsidRPr="00DE7331">
              <w:rPr>
                <w:rFonts w:ascii="Tahoma" w:eastAsia="Times New Roman" w:hAnsi="Tahoma" w:cs="Tahoma"/>
              </w:rPr>
              <w:t xml:space="preserve">To promote and support the use of digital services, including </w:t>
            </w:r>
            <w:r w:rsidR="00DE7331" w:rsidRPr="00DE7331">
              <w:rPr>
                <w:rFonts w:ascii="Tahoma" w:eastAsia="Times New Roman" w:hAnsi="Tahoma" w:cs="Tahoma"/>
              </w:rPr>
              <w:t>an</w:t>
            </w:r>
            <w:r w:rsidRPr="00DE7331">
              <w:rPr>
                <w:rFonts w:ascii="Tahoma" w:eastAsia="Times New Roman" w:hAnsi="Tahoma" w:cs="Tahoma"/>
              </w:rPr>
              <w:t xml:space="preserve"> interactive website.</w:t>
            </w:r>
          </w:p>
          <w:p w14:paraId="534F5696" w14:textId="77777777" w:rsidR="00092F60" w:rsidRPr="00DE7331" w:rsidRDefault="00092F60" w:rsidP="00DB5E71">
            <w:pPr>
              <w:spacing w:after="120" w:line="240" w:lineRule="auto"/>
              <w:rPr>
                <w:rFonts w:ascii="Tahoma" w:eastAsia="Times New Roman" w:hAnsi="Tahoma" w:cs="Times New Roman"/>
                <w:b/>
                <w:szCs w:val="24"/>
                <w:lang w:eastAsia="en-GB"/>
              </w:rPr>
            </w:pPr>
            <w:r w:rsidRPr="00DE7331">
              <w:rPr>
                <w:rFonts w:ascii="Tahoma" w:eastAsia="Times New Roman" w:hAnsi="Tahoma" w:cs="Times New Roman"/>
                <w:b/>
                <w:szCs w:val="24"/>
                <w:lang w:eastAsia="en-GB"/>
              </w:rPr>
              <w:t>Leading and Managing People</w:t>
            </w:r>
          </w:p>
          <w:p w14:paraId="25B988BE" w14:textId="77777777" w:rsidR="00092F60" w:rsidRPr="00DE7331" w:rsidRDefault="00092F60" w:rsidP="00092F60">
            <w:pPr>
              <w:numPr>
                <w:ilvl w:val="0"/>
                <w:numId w:val="3"/>
              </w:numPr>
              <w:spacing w:after="120" w:line="240" w:lineRule="auto"/>
              <w:rPr>
                <w:rFonts w:ascii="Tahoma" w:eastAsia="Times New Roman" w:hAnsi="Tahoma" w:cs="Times New Roman"/>
                <w:bCs/>
                <w:szCs w:val="24"/>
                <w:lang w:eastAsia="en-GB"/>
              </w:rPr>
            </w:pPr>
            <w:r w:rsidRPr="00DE7331">
              <w:rPr>
                <w:rFonts w:ascii="Tahoma" w:eastAsia="Times New Roman" w:hAnsi="Tahoma" w:cs="Times New Roman"/>
                <w:bCs/>
                <w:szCs w:val="24"/>
                <w:lang w:eastAsia="en-GB"/>
              </w:rPr>
              <w:t xml:space="preserve">Implement rotas/group schedules to Organise and co-ordinate the work of the Practitioners/Support Workers in order to deliver a safe and effective service.     </w:t>
            </w:r>
          </w:p>
          <w:p w14:paraId="59BFA91A" w14:textId="77777777" w:rsidR="00092F60" w:rsidRPr="00DE7331" w:rsidRDefault="00092F60" w:rsidP="00092F60">
            <w:pPr>
              <w:numPr>
                <w:ilvl w:val="0"/>
                <w:numId w:val="3"/>
              </w:numPr>
              <w:spacing w:after="120" w:line="240" w:lineRule="auto"/>
              <w:rPr>
                <w:rFonts w:ascii="Tahoma" w:eastAsia="Times New Roman" w:hAnsi="Tahoma" w:cs="Times New Roman"/>
                <w:bCs/>
                <w:szCs w:val="24"/>
                <w:lang w:eastAsia="en-GB"/>
              </w:rPr>
            </w:pPr>
            <w:r w:rsidRPr="00DE7331">
              <w:rPr>
                <w:rFonts w:ascii="Tahoma" w:eastAsia="Times New Roman" w:hAnsi="Tahoma" w:cs="Times New Roman"/>
                <w:bCs/>
                <w:szCs w:val="24"/>
                <w:lang w:eastAsia="en-GB"/>
              </w:rPr>
              <w:t xml:space="preserve">Work in collaboration with the Service Manager to ensure all Compass practice guidance and models of clinical governance and evaluation are adhered to through sharing learning from incidents when leading Team Meetings. </w:t>
            </w:r>
          </w:p>
          <w:p w14:paraId="28C7409C" w14:textId="77777777" w:rsidR="00092F60" w:rsidRPr="00DE7331" w:rsidRDefault="00092F60" w:rsidP="00092F60">
            <w:pPr>
              <w:numPr>
                <w:ilvl w:val="0"/>
                <w:numId w:val="3"/>
              </w:numPr>
              <w:spacing w:after="120" w:line="240" w:lineRule="auto"/>
              <w:rPr>
                <w:rFonts w:ascii="Tahoma" w:eastAsia="Times New Roman" w:hAnsi="Tahoma" w:cs="Times New Roman"/>
                <w:bCs/>
                <w:szCs w:val="24"/>
                <w:lang w:eastAsia="en-GB"/>
              </w:rPr>
            </w:pPr>
            <w:r w:rsidRPr="00DE7331">
              <w:rPr>
                <w:rFonts w:ascii="Tahoma" w:eastAsia="Times New Roman" w:hAnsi="Tahoma" w:cs="Times New Roman"/>
                <w:bCs/>
                <w:szCs w:val="24"/>
                <w:lang w:eastAsia="en-GB"/>
              </w:rPr>
              <w:lastRenderedPageBreak/>
              <w:t>Network with other Team Leaders within Compass in order to provide and receive support and act as a resource for staff within your own team(s) in terms of case management review and peer review.</w:t>
            </w:r>
          </w:p>
          <w:p w14:paraId="7F06654D" w14:textId="129DD34B" w:rsidR="00092F60" w:rsidRPr="00DE7331" w:rsidRDefault="00092F60" w:rsidP="00092F60">
            <w:pPr>
              <w:numPr>
                <w:ilvl w:val="0"/>
                <w:numId w:val="3"/>
              </w:numPr>
              <w:spacing w:after="120" w:line="240" w:lineRule="auto"/>
              <w:rPr>
                <w:rFonts w:ascii="Tahoma" w:eastAsia="Times New Roman" w:hAnsi="Tahoma" w:cs="Times New Roman"/>
                <w:bCs/>
                <w:szCs w:val="24"/>
                <w:lang w:eastAsia="en-GB"/>
              </w:rPr>
            </w:pPr>
            <w:r w:rsidRPr="00DE7331">
              <w:rPr>
                <w:rFonts w:ascii="Tahoma" w:eastAsia="Times New Roman" w:hAnsi="Tahoma" w:cs="Times New Roman"/>
                <w:bCs/>
                <w:szCs w:val="24"/>
                <w:lang w:eastAsia="en-GB"/>
              </w:rPr>
              <w:t>Develop and disseminate information and advice about substance use</w:t>
            </w:r>
            <w:r w:rsidR="00DE7331" w:rsidRPr="00DE7331">
              <w:rPr>
                <w:rFonts w:ascii="Tahoma" w:eastAsia="Times New Roman" w:hAnsi="Tahoma" w:cs="Times New Roman"/>
                <w:bCs/>
                <w:szCs w:val="24"/>
                <w:lang w:eastAsia="en-GB"/>
              </w:rPr>
              <w:t xml:space="preserve"> and</w:t>
            </w:r>
            <w:r w:rsidRPr="00DE7331">
              <w:rPr>
                <w:rFonts w:ascii="Tahoma" w:eastAsia="Times New Roman" w:hAnsi="Tahoma" w:cs="Times New Roman"/>
                <w:bCs/>
                <w:szCs w:val="24"/>
                <w:lang w:eastAsia="en-GB"/>
              </w:rPr>
              <w:t xml:space="preserve"> hidden harm </w:t>
            </w:r>
          </w:p>
          <w:p w14:paraId="336949DD" w14:textId="77777777" w:rsidR="00092F60" w:rsidRPr="00DE7331" w:rsidRDefault="00092F60" w:rsidP="00092F60">
            <w:pPr>
              <w:numPr>
                <w:ilvl w:val="0"/>
                <w:numId w:val="3"/>
              </w:numPr>
              <w:spacing w:after="120" w:line="240" w:lineRule="auto"/>
              <w:rPr>
                <w:rFonts w:ascii="Tahoma" w:eastAsia="Times New Roman" w:hAnsi="Tahoma" w:cs="Times New Roman"/>
                <w:b/>
                <w:szCs w:val="24"/>
                <w:u w:val="single"/>
                <w:lang w:eastAsia="en-GB"/>
              </w:rPr>
            </w:pPr>
            <w:r w:rsidRPr="00DE7331">
              <w:rPr>
                <w:rFonts w:ascii="Tahoma" w:eastAsia="Times New Roman" w:hAnsi="Tahoma" w:cs="Times New Roman"/>
                <w:bCs/>
                <w:szCs w:val="24"/>
                <w:lang w:eastAsia="en-GB"/>
              </w:rPr>
              <w:t>Working to develops staff through reflective practice in case management supervision.</w:t>
            </w:r>
          </w:p>
          <w:p w14:paraId="694365BF" w14:textId="77777777" w:rsidR="00092F60" w:rsidRPr="00DE7331" w:rsidRDefault="00092F60" w:rsidP="00092F60">
            <w:pPr>
              <w:numPr>
                <w:ilvl w:val="0"/>
                <w:numId w:val="3"/>
              </w:numPr>
              <w:spacing w:after="120" w:line="240" w:lineRule="auto"/>
              <w:rPr>
                <w:rFonts w:ascii="Tahoma" w:eastAsia="Times New Roman" w:hAnsi="Tahoma" w:cs="Times New Roman"/>
                <w:b/>
                <w:szCs w:val="24"/>
                <w:u w:val="single"/>
                <w:lang w:eastAsia="en-GB"/>
              </w:rPr>
            </w:pPr>
            <w:r w:rsidRPr="00DE7331">
              <w:rPr>
                <w:rFonts w:ascii="Tahoma" w:eastAsia="Times New Roman" w:hAnsi="Tahoma" w:cs="Times New Roman"/>
                <w:szCs w:val="24"/>
                <w:lang w:eastAsia="en-GB"/>
              </w:rPr>
              <w:t xml:space="preserve">Recruit and induct new staff members in accordance with the Compass Safer Recruitment Policy and Learning and Development Framework. </w:t>
            </w:r>
          </w:p>
          <w:p w14:paraId="64415D1C" w14:textId="0900FD5A" w:rsidR="00092F60" w:rsidRPr="00DE7331" w:rsidRDefault="00092F60" w:rsidP="00092F60">
            <w:pPr>
              <w:numPr>
                <w:ilvl w:val="0"/>
                <w:numId w:val="3"/>
              </w:numPr>
              <w:spacing w:after="120" w:line="240" w:lineRule="auto"/>
              <w:rPr>
                <w:rFonts w:ascii="Tahoma" w:eastAsia="Times New Roman" w:hAnsi="Tahoma" w:cs="Times New Roman"/>
                <w:b/>
                <w:szCs w:val="24"/>
                <w:u w:val="single"/>
                <w:lang w:eastAsia="en-GB"/>
              </w:rPr>
            </w:pPr>
            <w:r w:rsidRPr="00DE7331">
              <w:rPr>
                <w:rFonts w:ascii="Tahoma" w:eastAsia="Times New Roman" w:hAnsi="Tahoma" w:cs="Times New Roman"/>
                <w:szCs w:val="24"/>
                <w:lang w:eastAsia="en-GB"/>
              </w:rPr>
              <w:t xml:space="preserve">To provide specialist key knowledge around </w:t>
            </w:r>
            <w:r w:rsidR="00DE7331" w:rsidRPr="00DE7331">
              <w:rPr>
                <w:rFonts w:ascii="Tahoma" w:eastAsia="Times New Roman" w:hAnsi="Tahoma" w:cs="Times New Roman"/>
                <w:szCs w:val="24"/>
                <w:lang w:eastAsia="en-GB"/>
              </w:rPr>
              <w:t>substance misuse and hidden harm</w:t>
            </w:r>
            <w:r w:rsidRPr="00DE7331">
              <w:rPr>
                <w:rFonts w:ascii="Tahoma" w:eastAsia="Times New Roman" w:hAnsi="Tahoma" w:cs="Times New Roman"/>
                <w:szCs w:val="24"/>
                <w:lang w:eastAsia="en-GB"/>
              </w:rPr>
              <w:t xml:space="preserve"> behaviours to support the team in managing complex cases and contributing to organisation wide steering groups.</w:t>
            </w:r>
          </w:p>
          <w:p w14:paraId="3A9DEDF6" w14:textId="77777777" w:rsidR="00092F60" w:rsidRPr="00DE7331" w:rsidRDefault="00092F60" w:rsidP="00DB5E71">
            <w:pPr>
              <w:jc w:val="both"/>
              <w:rPr>
                <w:rFonts w:ascii="Tahoma" w:eastAsia="Times New Roman" w:hAnsi="Tahoma" w:cs="Times New Roman"/>
                <w:b/>
                <w:lang w:eastAsia="en-GB"/>
              </w:rPr>
            </w:pPr>
            <w:r w:rsidRPr="00DE7331">
              <w:rPr>
                <w:rFonts w:ascii="Tahoma" w:eastAsia="Times New Roman" w:hAnsi="Tahoma" w:cs="Times New Roman"/>
                <w:b/>
                <w:lang w:eastAsia="en-GB"/>
              </w:rPr>
              <w:t>Personal Responsibilities</w:t>
            </w:r>
          </w:p>
          <w:p w14:paraId="57BEDAB2" w14:textId="77777777" w:rsidR="00092F60" w:rsidRPr="00DE7331" w:rsidRDefault="00092F60" w:rsidP="00092F60">
            <w:pPr>
              <w:numPr>
                <w:ilvl w:val="0"/>
                <w:numId w:val="4"/>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Prioritise own workload within agreed objectives deciding when to refer to others as appropriate in accordance with Compass procedures.</w:t>
            </w:r>
          </w:p>
          <w:p w14:paraId="4FD8C0D2" w14:textId="77777777" w:rsidR="00092F60" w:rsidRPr="00DE7331" w:rsidRDefault="00092F60" w:rsidP="00092F60">
            <w:pPr>
              <w:numPr>
                <w:ilvl w:val="0"/>
                <w:numId w:val="4"/>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Participate in the Compass appraisal system, matching organisational aims with individual objectives and undertaking training as required.</w:t>
            </w:r>
          </w:p>
          <w:p w14:paraId="496A102E" w14:textId="77777777" w:rsidR="00092F60" w:rsidRPr="00DE7331" w:rsidRDefault="00092F60" w:rsidP="00092F60">
            <w:pPr>
              <w:numPr>
                <w:ilvl w:val="0"/>
                <w:numId w:val="4"/>
              </w:numPr>
              <w:spacing w:after="120" w:line="240" w:lineRule="auto"/>
              <w:ind w:left="714" w:hanging="357"/>
              <w:rPr>
                <w:rFonts w:ascii="Times New Roman" w:eastAsia="Times New Roman" w:hAnsi="Times New Roman" w:cs="Times New Roman"/>
                <w:sz w:val="24"/>
                <w:szCs w:val="24"/>
                <w:lang w:eastAsia="en-GB"/>
              </w:rPr>
            </w:pPr>
            <w:r w:rsidRPr="00DE7331">
              <w:rPr>
                <w:rFonts w:ascii="Tahoma" w:eastAsia="Times New Roman" w:hAnsi="Tahoma" w:cs="Tahoma"/>
                <w:lang w:eastAsia="en-GB"/>
              </w:rPr>
              <w:t>Take responsibility for their own and other’s health and safety in the working environment.</w:t>
            </w:r>
          </w:p>
          <w:p w14:paraId="04FB9107" w14:textId="77777777" w:rsidR="00092F60" w:rsidRPr="00DE7331" w:rsidRDefault="00092F60" w:rsidP="00092F60">
            <w:pPr>
              <w:numPr>
                <w:ilvl w:val="0"/>
                <w:numId w:val="4"/>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Complies with the policies and procedures of Compass.</w:t>
            </w:r>
          </w:p>
          <w:p w14:paraId="41F764A0" w14:textId="77777777" w:rsidR="00092F60" w:rsidRPr="00DE7331" w:rsidRDefault="00092F60" w:rsidP="00092F60">
            <w:pPr>
              <w:numPr>
                <w:ilvl w:val="0"/>
                <w:numId w:val="4"/>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Ensures that a professional service and image is maintained at all times.</w:t>
            </w:r>
          </w:p>
          <w:p w14:paraId="4ADC38F9" w14:textId="77777777" w:rsidR="00092F60" w:rsidRPr="00DE7331" w:rsidRDefault="00092F60" w:rsidP="00092F60">
            <w:pPr>
              <w:numPr>
                <w:ilvl w:val="0"/>
                <w:numId w:val="4"/>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Ensures their own actions support the equality, diversity, rights and responsibilities of individuals.</w:t>
            </w:r>
          </w:p>
          <w:p w14:paraId="7D82830B" w14:textId="77777777" w:rsidR="00092F60" w:rsidRPr="00DE7331" w:rsidRDefault="00092F60" w:rsidP="00092F60">
            <w:pPr>
              <w:numPr>
                <w:ilvl w:val="0"/>
                <w:numId w:val="4"/>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Promotes and adheres to equality of opportunity and diversity within Compass.</w:t>
            </w:r>
          </w:p>
          <w:p w14:paraId="12EA2DFE" w14:textId="77777777" w:rsidR="00092F60" w:rsidRPr="00DE7331" w:rsidRDefault="00092F60" w:rsidP="00092F60">
            <w:pPr>
              <w:numPr>
                <w:ilvl w:val="0"/>
                <w:numId w:val="4"/>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To adhere to Safeguarding of Children and Young People and Vulnerable Adults policies and procedures, sharing Compass commitment to safeguarding and promoting the welfare of children, young people and vulnerable adults.</w:t>
            </w:r>
          </w:p>
          <w:p w14:paraId="3CF31974" w14:textId="77777777" w:rsidR="00092F60" w:rsidRPr="00DE7331" w:rsidRDefault="00092F60" w:rsidP="00092F60">
            <w:pPr>
              <w:numPr>
                <w:ilvl w:val="0"/>
                <w:numId w:val="1"/>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To undertake any evening or weekend working as required.</w:t>
            </w:r>
          </w:p>
          <w:p w14:paraId="5524491C" w14:textId="77777777" w:rsidR="00092F60" w:rsidRPr="00DE7331" w:rsidRDefault="00092F60" w:rsidP="00092F60">
            <w:pPr>
              <w:numPr>
                <w:ilvl w:val="0"/>
                <w:numId w:val="1"/>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To carry out such other duties commensurate with the grading of the post which may be determined from time to time.</w:t>
            </w:r>
          </w:p>
          <w:p w14:paraId="6C15AC6F" w14:textId="77777777" w:rsidR="00092F60" w:rsidRPr="00C029CC" w:rsidRDefault="00092F60" w:rsidP="00092F60">
            <w:pPr>
              <w:numPr>
                <w:ilvl w:val="0"/>
                <w:numId w:val="1"/>
              </w:numPr>
              <w:spacing w:after="120" w:line="240" w:lineRule="auto"/>
              <w:ind w:left="714" w:hanging="357"/>
              <w:jc w:val="both"/>
              <w:rPr>
                <w:rFonts w:ascii="Tahoma" w:eastAsia="Times New Roman" w:hAnsi="Tahoma" w:cs="Times New Roman"/>
                <w:szCs w:val="24"/>
                <w:lang w:eastAsia="en-GB"/>
              </w:rPr>
            </w:pPr>
            <w:r w:rsidRPr="00DE7331">
              <w:rPr>
                <w:rFonts w:ascii="Tahoma" w:eastAsia="Times New Roman" w:hAnsi="Tahoma" w:cs="Times New Roman"/>
                <w:szCs w:val="24"/>
                <w:lang w:eastAsia="en-GB"/>
              </w:rPr>
              <w:t>To carry out Team Leader responsibilities across all pan London service as appropriate.</w:t>
            </w:r>
          </w:p>
        </w:tc>
      </w:tr>
    </w:tbl>
    <w:p w14:paraId="05F346B8" w14:textId="0CA163B1" w:rsidR="00FC3530" w:rsidRDefault="00FC3530"/>
    <w:p w14:paraId="36806D0E" w14:textId="77777777" w:rsidR="00DB1A85" w:rsidRPr="000A11CE" w:rsidRDefault="00DB1A85" w:rsidP="00DB1A85">
      <w:pPr>
        <w:spacing w:after="0" w:line="240" w:lineRule="auto"/>
        <w:outlineLvl w:val="0"/>
        <w:rPr>
          <w:rFonts w:ascii="Tahoma" w:eastAsia="Times New Roman" w:hAnsi="Tahoma" w:cs="Times New Roman"/>
          <w:b/>
          <w:color w:val="000000"/>
          <w:sz w:val="24"/>
          <w:szCs w:val="24"/>
          <w:u w:val="single"/>
          <w:lang w:eastAsia="en-GB"/>
        </w:rPr>
      </w:pPr>
      <w:r w:rsidRPr="000A11CE">
        <w:rPr>
          <w:rFonts w:ascii="Tahoma" w:eastAsia="Times New Roman" w:hAnsi="Tahoma" w:cs="Times New Roman"/>
          <w:b/>
          <w:color w:val="000000"/>
          <w:sz w:val="24"/>
          <w:szCs w:val="24"/>
          <w:u w:val="single"/>
          <w:lang w:eastAsia="en-GB"/>
        </w:rPr>
        <w:t>PERSON SPECIFICATION</w:t>
      </w:r>
    </w:p>
    <w:p w14:paraId="77E48554" w14:textId="77777777" w:rsidR="00DB1A85" w:rsidRPr="000A11CE" w:rsidRDefault="00DB1A85" w:rsidP="00DB1A85">
      <w:pPr>
        <w:spacing w:after="0" w:line="240" w:lineRule="auto"/>
        <w:outlineLvl w:val="0"/>
        <w:rPr>
          <w:rFonts w:ascii="Tahoma" w:eastAsia="Times New Roman" w:hAnsi="Tahoma" w:cs="Times New Roman"/>
          <w:b/>
          <w:color w:val="000000"/>
          <w:szCs w:val="24"/>
          <w:lang w:eastAsia="en-G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103"/>
      </w:tblGrid>
      <w:tr w:rsidR="00DB1A85" w:rsidRPr="000A11CE" w14:paraId="3799B17F" w14:textId="77777777" w:rsidTr="00310C2A">
        <w:tc>
          <w:tcPr>
            <w:tcW w:w="5104" w:type="dxa"/>
            <w:tcBorders>
              <w:top w:val="single" w:sz="4" w:space="0" w:color="auto"/>
              <w:left w:val="single" w:sz="4" w:space="0" w:color="auto"/>
              <w:bottom w:val="single" w:sz="4" w:space="0" w:color="auto"/>
              <w:right w:val="nil"/>
            </w:tcBorders>
          </w:tcPr>
          <w:p w14:paraId="14DBE027" w14:textId="77777777" w:rsidR="00DB1A85" w:rsidRPr="000A11CE" w:rsidRDefault="00DB1A85" w:rsidP="00310C2A">
            <w:pPr>
              <w:spacing w:after="0" w:line="240" w:lineRule="auto"/>
              <w:rPr>
                <w:rFonts w:ascii="Tahoma" w:eastAsia="Times New Roman" w:hAnsi="Tahoma" w:cs="Times New Roman"/>
                <w:b/>
                <w:szCs w:val="24"/>
                <w:lang w:eastAsia="en-GB"/>
              </w:rPr>
            </w:pPr>
            <w:r w:rsidRPr="000A11CE">
              <w:rPr>
                <w:rFonts w:ascii="Tahoma" w:eastAsia="Times New Roman" w:hAnsi="Tahoma" w:cs="Times New Roman"/>
                <w:b/>
                <w:szCs w:val="24"/>
                <w:lang w:eastAsia="en-GB"/>
              </w:rPr>
              <w:t xml:space="preserve">Qualifications, Experience and Knowledge:   </w:t>
            </w:r>
          </w:p>
          <w:p w14:paraId="5232FCBA" w14:textId="77777777" w:rsidR="00DB1A85" w:rsidRPr="000A11CE" w:rsidRDefault="00DB1A85" w:rsidP="00310C2A">
            <w:pPr>
              <w:spacing w:after="0" w:line="240" w:lineRule="auto"/>
              <w:rPr>
                <w:rFonts w:ascii="Tahoma" w:eastAsia="Times New Roman" w:hAnsi="Tahoma" w:cs="Times New Roman"/>
                <w:b/>
                <w:szCs w:val="24"/>
                <w:lang w:eastAsia="en-GB"/>
              </w:rPr>
            </w:pPr>
          </w:p>
        </w:tc>
        <w:tc>
          <w:tcPr>
            <w:tcW w:w="5103" w:type="dxa"/>
            <w:tcBorders>
              <w:top w:val="single" w:sz="4" w:space="0" w:color="auto"/>
              <w:left w:val="nil"/>
              <w:bottom w:val="single" w:sz="4" w:space="0" w:color="auto"/>
              <w:right w:val="single" w:sz="4" w:space="0" w:color="auto"/>
            </w:tcBorders>
          </w:tcPr>
          <w:p w14:paraId="09164D21" w14:textId="77777777" w:rsidR="00DB1A85" w:rsidRPr="000A11CE" w:rsidRDefault="00DB1A85" w:rsidP="00310C2A">
            <w:pPr>
              <w:spacing w:after="0" w:line="240" w:lineRule="auto"/>
              <w:jc w:val="center"/>
              <w:rPr>
                <w:rFonts w:ascii="Tahoma" w:eastAsia="Times New Roman" w:hAnsi="Tahoma" w:cs="Times New Roman"/>
                <w:b/>
                <w:szCs w:val="24"/>
                <w:lang w:eastAsia="en-GB"/>
              </w:rPr>
            </w:pPr>
          </w:p>
        </w:tc>
      </w:tr>
      <w:tr w:rsidR="00DB1A85" w:rsidRPr="000A11CE" w14:paraId="65C6DF6D" w14:textId="77777777" w:rsidTr="00310C2A">
        <w:tc>
          <w:tcPr>
            <w:tcW w:w="5104" w:type="dxa"/>
            <w:tcBorders>
              <w:top w:val="single" w:sz="4" w:space="0" w:color="auto"/>
              <w:left w:val="single" w:sz="4" w:space="0" w:color="auto"/>
              <w:bottom w:val="single" w:sz="4" w:space="0" w:color="auto"/>
              <w:right w:val="nil"/>
            </w:tcBorders>
          </w:tcPr>
          <w:p w14:paraId="1E3B2C0E" w14:textId="77777777" w:rsidR="00DB1A85" w:rsidRPr="000A11CE" w:rsidRDefault="00DB1A85" w:rsidP="00310C2A">
            <w:pPr>
              <w:spacing w:after="0" w:line="240" w:lineRule="auto"/>
              <w:rPr>
                <w:rFonts w:ascii="Tahoma" w:eastAsia="Times New Roman" w:hAnsi="Tahoma" w:cs="Times New Roman"/>
                <w:szCs w:val="24"/>
                <w:lang w:eastAsia="en-GB"/>
              </w:rPr>
            </w:pPr>
            <w:r w:rsidRPr="000A11CE">
              <w:rPr>
                <w:rFonts w:ascii="Tahoma" w:eastAsia="Times New Roman" w:hAnsi="Tahoma" w:cs="Times New Roman"/>
                <w:b/>
                <w:szCs w:val="24"/>
                <w:lang w:eastAsia="en-GB"/>
              </w:rPr>
              <w:t>ESSENTIAL</w:t>
            </w:r>
          </w:p>
        </w:tc>
        <w:tc>
          <w:tcPr>
            <w:tcW w:w="5103" w:type="dxa"/>
            <w:tcBorders>
              <w:top w:val="single" w:sz="4" w:space="0" w:color="auto"/>
              <w:left w:val="nil"/>
              <w:bottom w:val="single" w:sz="4" w:space="0" w:color="auto"/>
              <w:right w:val="single" w:sz="4" w:space="0" w:color="auto"/>
            </w:tcBorders>
          </w:tcPr>
          <w:p w14:paraId="5F15E389" w14:textId="77777777" w:rsidR="00DB1A85" w:rsidRPr="000A11CE" w:rsidRDefault="00DB1A85" w:rsidP="00310C2A">
            <w:pPr>
              <w:spacing w:after="0" w:line="240" w:lineRule="auto"/>
              <w:jc w:val="center"/>
              <w:rPr>
                <w:rFonts w:ascii="Tahoma" w:eastAsia="Times New Roman" w:hAnsi="Tahoma" w:cs="Times New Roman"/>
                <w:b/>
                <w:szCs w:val="24"/>
                <w:lang w:eastAsia="en-GB"/>
              </w:rPr>
            </w:pPr>
          </w:p>
        </w:tc>
      </w:tr>
      <w:tr w:rsidR="00DB1A85" w:rsidRPr="000A11CE" w14:paraId="557A4478" w14:textId="77777777" w:rsidTr="00310C2A">
        <w:tc>
          <w:tcPr>
            <w:tcW w:w="10207" w:type="dxa"/>
            <w:gridSpan w:val="2"/>
          </w:tcPr>
          <w:p w14:paraId="19763E94" w14:textId="77777777" w:rsidR="00DB1A85" w:rsidRPr="000A11CE" w:rsidRDefault="00DB1A85" w:rsidP="00310C2A">
            <w:pPr>
              <w:spacing w:after="0" w:line="240" w:lineRule="auto"/>
              <w:rPr>
                <w:rFonts w:ascii="Tahoma" w:eastAsia="Times New Roman" w:hAnsi="Tahoma" w:cs="Times New Roman"/>
                <w:b/>
                <w:szCs w:val="24"/>
                <w:lang w:eastAsia="en-GB"/>
              </w:rPr>
            </w:pPr>
          </w:p>
          <w:p w14:paraId="684B6F68" w14:textId="77777777" w:rsidR="00DB1A85" w:rsidRPr="000A11CE" w:rsidRDefault="00DB1A85" w:rsidP="00310C2A">
            <w:pPr>
              <w:spacing w:after="0" w:line="240" w:lineRule="auto"/>
              <w:rPr>
                <w:rFonts w:ascii="Tahoma" w:eastAsia="Times New Roman" w:hAnsi="Tahoma" w:cs="Times New Roman"/>
                <w:b/>
                <w:szCs w:val="24"/>
                <w:u w:val="single"/>
                <w:lang w:eastAsia="en-GB"/>
              </w:rPr>
            </w:pPr>
            <w:r w:rsidRPr="000A11CE">
              <w:rPr>
                <w:rFonts w:ascii="Tahoma" w:eastAsia="Times New Roman" w:hAnsi="Tahoma" w:cs="Times New Roman"/>
                <w:b/>
                <w:szCs w:val="24"/>
                <w:u w:val="single"/>
                <w:lang w:eastAsia="en-GB"/>
              </w:rPr>
              <w:t>Qualifications</w:t>
            </w:r>
          </w:p>
          <w:p w14:paraId="30FDD91A" w14:textId="77777777" w:rsidR="00DB1A85" w:rsidRPr="000A11CE" w:rsidRDefault="00DB1A85" w:rsidP="00DB1A85">
            <w:pPr>
              <w:numPr>
                <w:ilvl w:val="0"/>
                <w:numId w:val="8"/>
              </w:numPr>
              <w:spacing w:after="0" w:line="240" w:lineRule="auto"/>
              <w:rPr>
                <w:rFonts w:ascii="Times New Roman" w:eastAsia="Times New Roman" w:hAnsi="Times New Roman" w:cs="Times New Roman"/>
                <w:sz w:val="24"/>
                <w:szCs w:val="24"/>
                <w:lang w:eastAsia="en-GB"/>
              </w:rPr>
            </w:pPr>
            <w:r w:rsidRPr="000A11CE">
              <w:rPr>
                <w:rFonts w:ascii="Tahoma" w:eastAsia="Times New Roman" w:hAnsi="Tahoma" w:cs="Tahoma"/>
                <w:lang w:eastAsia="en-GB"/>
              </w:rPr>
              <w:t>Degree or equivalent i.e. NVQ Level 4 in Health and Social Care</w:t>
            </w:r>
          </w:p>
          <w:p w14:paraId="2FE6D5EA" w14:textId="5E25F6DD" w:rsidR="00DB1A85" w:rsidRPr="00DB1A85" w:rsidRDefault="00DB1A85" w:rsidP="00310C2A">
            <w:pPr>
              <w:numPr>
                <w:ilvl w:val="0"/>
                <w:numId w:val="8"/>
              </w:numPr>
              <w:spacing w:after="0" w:line="240" w:lineRule="auto"/>
              <w:rPr>
                <w:rFonts w:ascii="Times New Roman" w:eastAsia="Times New Roman" w:hAnsi="Times New Roman" w:cs="Times New Roman"/>
                <w:sz w:val="24"/>
                <w:szCs w:val="24"/>
                <w:lang w:eastAsia="en-GB"/>
              </w:rPr>
            </w:pPr>
            <w:r w:rsidRPr="00DB1A85">
              <w:rPr>
                <w:rFonts w:ascii="Tahoma" w:eastAsia="Times New Roman" w:hAnsi="Tahoma" w:cs="Tahoma"/>
                <w:lang w:eastAsia="en-GB"/>
              </w:rPr>
              <w:t>Specialist qualification or experience in</w:t>
            </w:r>
            <w:r>
              <w:rPr>
                <w:rFonts w:ascii="Tahoma" w:eastAsia="Times New Roman" w:hAnsi="Tahoma" w:cs="Tahoma"/>
                <w:lang w:eastAsia="en-GB"/>
              </w:rPr>
              <w:t xml:space="preserve"> working in</w:t>
            </w:r>
            <w:r w:rsidRPr="00DB1A85">
              <w:rPr>
                <w:rFonts w:ascii="Tahoma" w:eastAsia="Times New Roman" w:hAnsi="Tahoma" w:cs="Tahoma"/>
                <w:lang w:eastAsia="en-GB"/>
              </w:rPr>
              <w:t xml:space="preserve"> substance misuse </w:t>
            </w:r>
            <w:r>
              <w:rPr>
                <w:rFonts w:ascii="Tahoma" w:eastAsia="Times New Roman" w:hAnsi="Tahoma" w:cs="Tahoma"/>
                <w:lang w:eastAsia="en-GB"/>
              </w:rPr>
              <w:t xml:space="preserve">and hidden harm </w:t>
            </w:r>
          </w:p>
          <w:p w14:paraId="45A93D89" w14:textId="77777777" w:rsidR="00DB1A85" w:rsidRPr="000A11CE" w:rsidRDefault="00DB1A85" w:rsidP="00310C2A">
            <w:pPr>
              <w:spacing w:after="0" w:line="240" w:lineRule="auto"/>
              <w:rPr>
                <w:rFonts w:ascii="Tahoma" w:eastAsia="Times New Roman" w:hAnsi="Tahoma" w:cs="Tahoma"/>
                <w:sz w:val="16"/>
                <w:szCs w:val="16"/>
                <w:lang w:eastAsia="en-GB"/>
              </w:rPr>
            </w:pPr>
          </w:p>
          <w:p w14:paraId="08AA8E35" w14:textId="77777777" w:rsidR="00DB1A85" w:rsidRPr="000A11CE" w:rsidRDefault="00DB1A85" w:rsidP="00310C2A">
            <w:pPr>
              <w:spacing w:after="0" w:line="240" w:lineRule="auto"/>
              <w:rPr>
                <w:rFonts w:ascii="Tahoma" w:eastAsia="Times New Roman" w:hAnsi="Tahoma" w:cs="Tahoma"/>
                <w:b/>
                <w:u w:val="single"/>
                <w:lang w:eastAsia="en-GB"/>
              </w:rPr>
            </w:pPr>
            <w:r w:rsidRPr="000A11CE">
              <w:rPr>
                <w:rFonts w:ascii="Tahoma" w:eastAsia="Times New Roman" w:hAnsi="Tahoma" w:cs="Tahoma"/>
                <w:b/>
                <w:u w:val="single"/>
                <w:lang w:eastAsia="en-GB"/>
              </w:rPr>
              <w:t>Experience</w:t>
            </w:r>
          </w:p>
          <w:p w14:paraId="121E4E24" w14:textId="77777777" w:rsidR="00DB1A85" w:rsidRPr="000A11CE" w:rsidRDefault="00DB1A85" w:rsidP="00310C2A">
            <w:pPr>
              <w:spacing w:after="0" w:line="240" w:lineRule="auto"/>
              <w:ind w:left="720"/>
              <w:rPr>
                <w:rFonts w:ascii="Tahoma" w:eastAsia="Times New Roman" w:hAnsi="Tahoma" w:cs="Tahoma"/>
                <w:sz w:val="16"/>
                <w:szCs w:val="16"/>
                <w:lang w:eastAsia="en-GB"/>
              </w:rPr>
            </w:pPr>
          </w:p>
          <w:p w14:paraId="2FA8681D" w14:textId="77777777" w:rsidR="00DB1A85" w:rsidRPr="000A11CE" w:rsidRDefault="00DB1A85" w:rsidP="00310C2A">
            <w:pPr>
              <w:spacing w:after="0" w:line="240" w:lineRule="auto"/>
              <w:rPr>
                <w:rFonts w:ascii="Tahoma" w:eastAsia="Times New Roman" w:hAnsi="Tahoma" w:cs="Tahoma"/>
                <w:b/>
                <w:lang w:eastAsia="en-GB"/>
              </w:rPr>
            </w:pPr>
            <w:r w:rsidRPr="000A11CE">
              <w:rPr>
                <w:rFonts w:ascii="Tahoma" w:eastAsia="Times New Roman" w:hAnsi="Tahoma" w:cs="Tahoma"/>
                <w:b/>
                <w:lang w:eastAsia="en-GB"/>
              </w:rPr>
              <w:t>Leadership and Development</w:t>
            </w:r>
          </w:p>
          <w:p w14:paraId="6AAEDA61" w14:textId="77777777" w:rsidR="00DB1A85" w:rsidRPr="000A11CE" w:rsidRDefault="00DB1A85" w:rsidP="00DB1A85">
            <w:pPr>
              <w:numPr>
                <w:ilvl w:val="0"/>
                <w:numId w:val="9"/>
              </w:numPr>
              <w:spacing w:after="0" w:line="240" w:lineRule="auto"/>
              <w:rPr>
                <w:rFonts w:ascii="Times New Roman" w:eastAsia="Times New Roman" w:hAnsi="Times New Roman" w:cs="Times New Roman"/>
                <w:b/>
                <w:sz w:val="24"/>
                <w:szCs w:val="24"/>
                <w:lang w:eastAsia="en-GB"/>
              </w:rPr>
            </w:pPr>
            <w:r w:rsidRPr="000A11CE">
              <w:rPr>
                <w:rFonts w:ascii="Tahoma" w:eastAsia="Times New Roman" w:hAnsi="Tahoma" w:cs="Tahoma"/>
                <w:lang w:eastAsia="en-GB"/>
              </w:rPr>
              <w:lastRenderedPageBreak/>
              <w:t>Delivering training packages.</w:t>
            </w:r>
          </w:p>
          <w:p w14:paraId="50FC9DC5" w14:textId="77777777" w:rsidR="00DB1A85" w:rsidRPr="000A11CE" w:rsidRDefault="00DB1A85" w:rsidP="00DB1A85">
            <w:pPr>
              <w:numPr>
                <w:ilvl w:val="0"/>
                <w:numId w:val="9"/>
              </w:numPr>
              <w:spacing w:after="0" w:line="240" w:lineRule="auto"/>
              <w:rPr>
                <w:rFonts w:ascii="Times New Roman" w:eastAsia="Times New Roman" w:hAnsi="Times New Roman" w:cs="Times New Roman"/>
                <w:b/>
                <w:sz w:val="24"/>
                <w:szCs w:val="24"/>
                <w:lang w:eastAsia="en-GB"/>
              </w:rPr>
            </w:pPr>
            <w:r w:rsidRPr="000A11CE">
              <w:rPr>
                <w:rFonts w:ascii="Tahoma" w:eastAsia="Times New Roman" w:hAnsi="Tahoma" w:cs="Tahoma"/>
                <w:lang w:eastAsia="en-GB"/>
              </w:rPr>
              <w:t>Supervising and managing people through change/transition.</w:t>
            </w:r>
          </w:p>
          <w:p w14:paraId="063D62F1" w14:textId="77777777" w:rsidR="00DB1A85" w:rsidRPr="000A11CE" w:rsidRDefault="00DB1A85" w:rsidP="00DB1A85">
            <w:pPr>
              <w:numPr>
                <w:ilvl w:val="0"/>
                <w:numId w:val="9"/>
              </w:numPr>
              <w:spacing w:after="0" w:line="240" w:lineRule="auto"/>
              <w:rPr>
                <w:rFonts w:ascii="Times New Roman" w:eastAsia="Times New Roman" w:hAnsi="Times New Roman" w:cs="Times New Roman"/>
                <w:b/>
                <w:sz w:val="24"/>
                <w:szCs w:val="24"/>
                <w:lang w:eastAsia="en-GB"/>
              </w:rPr>
            </w:pPr>
            <w:r w:rsidRPr="000A11CE">
              <w:rPr>
                <w:rFonts w:ascii="Tahoma" w:eastAsia="Times New Roman" w:hAnsi="Tahoma" w:cs="Tahoma"/>
                <w:lang w:eastAsia="en-GB"/>
              </w:rPr>
              <w:t>Undertaking individual or group staff supervisions both clinical and safeguarding.</w:t>
            </w:r>
          </w:p>
          <w:p w14:paraId="7C0958E4" w14:textId="77777777" w:rsidR="00DB1A85" w:rsidRPr="000A11CE" w:rsidRDefault="00DB1A85" w:rsidP="00DB1A85">
            <w:pPr>
              <w:numPr>
                <w:ilvl w:val="0"/>
                <w:numId w:val="9"/>
              </w:numPr>
              <w:spacing w:after="0" w:line="240" w:lineRule="auto"/>
              <w:rPr>
                <w:rFonts w:ascii="Times New Roman" w:eastAsia="Times New Roman" w:hAnsi="Times New Roman" w:cs="Times New Roman"/>
                <w:b/>
                <w:sz w:val="24"/>
                <w:szCs w:val="24"/>
                <w:lang w:eastAsia="en-GB"/>
              </w:rPr>
            </w:pPr>
            <w:r w:rsidRPr="000A11CE">
              <w:rPr>
                <w:rFonts w:ascii="Tahoma" w:eastAsia="Times New Roman" w:hAnsi="Tahoma" w:cs="Tahoma"/>
                <w:lang w:eastAsia="en-GB"/>
              </w:rPr>
              <w:t>Previous mentorship /preceptorship experience.</w:t>
            </w:r>
          </w:p>
          <w:p w14:paraId="0DA41C84" w14:textId="77777777" w:rsidR="00DB1A85" w:rsidRPr="000A11CE" w:rsidRDefault="00DB1A85" w:rsidP="00DB1A85">
            <w:pPr>
              <w:numPr>
                <w:ilvl w:val="0"/>
                <w:numId w:val="9"/>
              </w:numPr>
              <w:spacing w:after="0" w:line="240" w:lineRule="auto"/>
              <w:rPr>
                <w:rFonts w:ascii="Times New Roman" w:eastAsia="Times New Roman" w:hAnsi="Times New Roman" w:cs="Times New Roman"/>
                <w:b/>
                <w:sz w:val="24"/>
                <w:szCs w:val="24"/>
                <w:lang w:eastAsia="en-GB"/>
              </w:rPr>
            </w:pPr>
            <w:r w:rsidRPr="000A11CE">
              <w:rPr>
                <w:rFonts w:ascii="Tahoma" w:eastAsia="Times New Roman" w:hAnsi="Tahoma" w:cs="Tahoma"/>
                <w:lang w:eastAsia="en-GB"/>
              </w:rPr>
              <w:t>Delegating and supervising others.</w:t>
            </w:r>
          </w:p>
          <w:p w14:paraId="6BE6A6D4" w14:textId="77777777" w:rsidR="00DB1A85" w:rsidRPr="000A11CE" w:rsidRDefault="00DB1A85" w:rsidP="00310C2A">
            <w:pPr>
              <w:spacing w:after="0" w:line="240" w:lineRule="auto"/>
              <w:rPr>
                <w:rFonts w:ascii="Tahoma" w:eastAsia="Times New Roman" w:hAnsi="Tahoma" w:cs="Tahoma"/>
                <w:b/>
                <w:sz w:val="16"/>
                <w:szCs w:val="16"/>
                <w:lang w:eastAsia="en-GB"/>
              </w:rPr>
            </w:pPr>
          </w:p>
          <w:p w14:paraId="0A9AF9AC" w14:textId="77777777" w:rsidR="00DB1A85" w:rsidRPr="000A11CE" w:rsidRDefault="00DB1A85" w:rsidP="00310C2A">
            <w:pPr>
              <w:spacing w:after="0" w:line="240" w:lineRule="auto"/>
              <w:rPr>
                <w:rFonts w:ascii="Tahoma" w:eastAsia="Times New Roman" w:hAnsi="Tahoma" w:cs="Tahoma"/>
                <w:b/>
                <w:lang w:eastAsia="en-GB"/>
              </w:rPr>
            </w:pPr>
            <w:r w:rsidRPr="000A11CE">
              <w:rPr>
                <w:rFonts w:ascii="Tahoma" w:eastAsia="Times New Roman" w:hAnsi="Tahoma" w:cs="Tahoma"/>
                <w:b/>
                <w:lang w:eastAsia="en-GB"/>
              </w:rPr>
              <w:t>Operational Delivery</w:t>
            </w:r>
          </w:p>
          <w:p w14:paraId="7668E943"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Working within a setting delivering services to young people</w:t>
            </w:r>
          </w:p>
          <w:p w14:paraId="31C9AEDE"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Supervising staff</w:t>
            </w:r>
          </w:p>
          <w:p w14:paraId="21465A7C" w14:textId="77777777" w:rsidR="00DB1A85"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At least 2 years of experience in a substance misuse</w:t>
            </w:r>
            <w:r>
              <w:rPr>
                <w:rFonts w:ascii="Tahoma" w:eastAsia="Times New Roman" w:hAnsi="Tahoma" w:cs="Tahoma"/>
                <w:lang w:eastAsia="en-GB"/>
              </w:rPr>
              <w:t>/risky behaviour</w:t>
            </w:r>
            <w:r w:rsidRPr="000A11CE">
              <w:rPr>
                <w:rFonts w:ascii="Tahoma" w:eastAsia="Times New Roman" w:hAnsi="Tahoma" w:cs="Tahoma"/>
                <w:lang w:eastAsia="en-GB"/>
              </w:rPr>
              <w:t xml:space="preserve"> setting</w:t>
            </w:r>
          </w:p>
          <w:p w14:paraId="230A06BD"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Pr>
                <w:rFonts w:ascii="Tahoma" w:eastAsia="Times New Roman" w:hAnsi="Tahoma" w:cs="Tahoma"/>
                <w:lang w:eastAsia="en-GB"/>
              </w:rPr>
              <w:t>Case management experience</w:t>
            </w:r>
          </w:p>
          <w:p w14:paraId="52B14345"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Contributing to project development</w:t>
            </w:r>
          </w:p>
          <w:p w14:paraId="756E9A43"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Clinical auditing to inform evaluation of the service and identify areas for development.</w:t>
            </w:r>
          </w:p>
          <w:p w14:paraId="2F20E145"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Delivering services within a performance management framework</w:t>
            </w:r>
          </w:p>
          <w:p w14:paraId="1B6EE152"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Contributing to the training and development of others</w:t>
            </w:r>
          </w:p>
          <w:p w14:paraId="07C6C4AF"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Working within a multi-disciplinary team</w:t>
            </w:r>
          </w:p>
          <w:p w14:paraId="6F742265"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Implementing and maintain good clinical governance</w:t>
            </w:r>
          </w:p>
          <w:p w14:paraId="55587F11"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Experience of Safeguarding children</w:t>
            </w:r>
          </w:p>
          <w:p w14:paraId="3F0F8B1D"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Experience of partnership working and developing pathways</w:t>
            </w:r>
          </w:p>
          <w:p w14:paraId="5258AC81" w14:textId="77777777" w:rsidR="00DB1A85" w:rsidRPr="000A11CE" w:rsidRDefault="00DB1A85" w:rsidP="00DB1A85">
            <w:pPr>
              <w:numPr>
                <w:ilvl w:val="0"/>
                <w:numId w:val="10"/>
              </w:numPr>
              <w:spacing w:after="0" w:line="240" w:lineRule="auto"/>
              <w:rPr>
                <w:rFonts w:ascii="Tahoma" w:eastAsia="Times New Roman" w:hAnsi="Tahoma" w:cs="Tahoma"/>
                <w:lang w:eastAsia="en-GB"/>
              </w:rPr>
            </w:pPr>
            <w:r w:rsidRPr="000A11CE">
              <w:rPr>
                <w:rFonts w:ascii="Tahoma" w:eastAsia="Times New Roman" w:hAnsi="Tahoma" w:cs="Tahoma"/>
                <w:lang w:eastAsia="en-GB"/>
              </w:rPr>
              <w:t>Leading teams</w:t>
            </w:r>
          </w:p>
          <w:p w14:paraId="2EDEA9F4" w14:textId="77777777" w:rsidR="00DB1A85" w:rsidRPr="000A11CE" w:rsidRDefault="00DB1A85" w:rsidP="00DB1A85">
            <w:pPr>
              <w:numPr>
                <w:ilvl w:val="0"/>
                <w:numId w:val="10"/>
              </w:numPr>
              <w:spacing w:after="0" w:line="240" w:lineRule="auto"/>
              <w:rPr>
                <w:rFonts w:ascii="Tahoma" w:eastAsia="Times New Roman" w:hAnsi="Tahoma" w:cs="Tahoma"/>
                <w:sz w:val="16"/>
                <w:szCs w:val="16"/>
                <w:lang w:eastAsia="en-GB"/>
              </w:rPr>
            </w:pPr>
            <w:r w:rsidRPr="000A11CE">
              <w:rPr>
                <w:rFonts w:ascii="Tahoma" w:eastAsia="Times New Roman" w:hAnsi="Tahoma" w:cs="Tahoma"/>
                <w:lang w:eastAsia="en-GB"/>
              </w:rPr>
              <w:t>Involving users in the design of service</w:t>
            </w:r>
          </w:p>
          <w:p w14:paraId="2F2ACE5B" w14:textId="77777777" w:rsidR="00DB1A85" w:rsidRPr="000A11CE" w:rsidRDefault="00DB1A85" w:rsidP="00310C2A">
            <w:pPr>
              <w:spacing w:after="0" w:line="240" w:lineRule="auto"/>
              <w:rPr>
                <w:rFonts w:ascii="Tahoma" w:eastAsia="Times New Roman" w:hAnsi="Tahoma" w:cs="Tahoma"/>
                <w:b/>
                <w:u w:val="single"/>
                <w:lang w:eastAsia="en-GB"/>
              </w:rPr>
            </w:pPr>
            <w:r w:rsidRPr="000A11CE">
              <w:rPr>
                <w:rFonts w:ascii="Tahoma" w:eastAsia="Times New Roman" w:hAnsi="Tahoma" w:cs="Tahoma"/>
                <w:b/>
                <w:u w:val="single"/>
                <w:lang w:eastAsia="en-GB"/>
              </w:rPr>
              <w:t>Knowledge</w:t>
            </w:r>
          </w:p>
          <w:p w14:paraId="183B554C" w14:textId="77777777" w:rsidR="00DB1A85" w:rsidRPr="000A11CE" w:rsidRDefault="00DB1A85" w:rsidP="00310C2A">
            <w:pPr>
              <w:spacing w:after="0" w:line="240" w:lineRule="auto"/>
              <w:rPr>
                <w:rFonts w:ascii="Tahoma" w:eastAsia="Times New Roman" w:hAnsi="Tahoma" w:cs="Tahoma"/>
                <w:sz w:val="16"/>
                <w:szCs w:val="16"/>
                <w:lang w:eastAsia="en-GB"/>
              </w:rPr>
            </w:pPr>
          </w:p>
          <w:p w14:paraId="37440F17"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Safeguarding children and adult’s guidance and legislation</w:t>
            </w:r>
          </w:p>
          <w:p w14:paraId="4903ADF6"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Developmental needs of children and young people</w:t>
            </w:r>
          </w:p>
          <w:p w14:paraId="2D359095"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Issues facing substance misusers, including appropriate medical interventions, social care and health setting</w:t>
            </w:r>
          </w:p>
          <w:p w14:paraId="7AF87247"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Knowledge around sexual health interventions, substance misuse and risky behaviours</w:t>
            </w:r>
          </w:p>
          <w:p w14:paraId="2844F8F1"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Equality and Diversity guidance and legislation</w:t>
            </w:r>
          </w:p>
          <w:p w14:paraId="790F05CC"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Confidentiality, consent and mental capacity</w:t>
            </w:r>
          </w:p>
          <w:p w14:paraId="505E518E"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Risk taking behaviour and the resulting problems</w:t>
            </w:r>
          </w:p>
          <w:p w14:paraId="4D6B8489"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Data Protection guidance and legislation</w:t>
            </w:r>
          </w:p>
          <w:p w14:paraId="30C84E57"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NICE / CQC substance misuse guidance and quality standards</w:t>
            </w:r>
          </w:p>
          <w:p w14:paraId="0F723FE4"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Fraser and Gillick competency</w:t>
            </w:r>
          </w:p>
          <w:p w14:paraId="2D09D0F7" w14:textId="77777777" w:rsidR="00DB1A85" w:rsidRPr="000A11CE" w:rsidRDefault="00DB1A85" w:rsidP="00DB1A85">
            <w:pPr>
              <w:numPr>
                <w:ilvl w:val="0"/>
                <w:numId w:val="11"/>
              </w:numPr>
              <w:spacing w:after="0" w:line="240" w:lineRule="auto"/>
              <w:rPr>
                <w:rFonts w:ascii="Tahoma" w:eastAsia="Times New Roman" w:hAnsi="Tahoma" w:cs="Tahoma"/>
                <w:lang w:eastAsia="en-GB"/>
              </w:rPr>
            </w:pPr>
            <w:r w:rsidRPr="000A11CE">
              <w:rPr>
                <w:rFonts w:ascii="Tahoma" w:eastAsia="Times New Roman" w:hAnsi="Tahoma" w:cs="Tahoma"/>
                <w:lang w:eastAsia="en-GB"/>
              </w:rPr>
              <w:t>Computer package including Microsoft Office</w:t>
            </w:r>
          </w:p>
          <w:p w14:paraId="6CA263FA" w14:textId="77777777" w:rsidR="00DB1A85" w:rsidRPr="000A11CE" w:rsidRDefault="00DB1A85" w:rsidP="00310C2A">
            <w:pPr>
              <w:spacing w:after="0" w:line="240" w:lineRule="auto"/>
              <w:rPr>
                <w:rFonts w:ascii="Tahoma" w:eastAsia="Times New Roman" w:hAnsi="Tahoma" w:cs="Tahoma"/>
                <w:b/>
                <w:lang w:eastAsia="en-GB"/>
              </w:rPr>
            </w:pPr>
            <w:r w:rsidRPr="000A11CE">
              <w:rPr>
                <w:rFonts w:ascii="Tahoma" w:eastAsia="Times New Roman" w:hAnsi="Tahoma" w:cs="Tahoma"/>
                <w:b/>
                <w:lang w:eastAsia="en-GB"/>
              </w:rPr>
              <w:t>Personal</w:t>
            </w:r>
          </w:p>
          <w:p w14:paraId="2CE25C44" w14:textId="77777777" w:rsidR="00DB1A85" w:rsidRPr="000A11CE" w:rsidRDefault="00DB1A85" w:rsidP="00DB1A85">
            <w:pPr>
              <w:numPr>
                <w:ilvl w:val="0"/>
                <w:numId w:val="12"/>
              </w:numPr>
              <w:spacing w:after="0" w:line="240" w:lineRule="auto"/>
              <w:rPr>
                <w:rFonts w:ascii="Tahoma" w:eastAsia="Times New Roman" w:hAnsi="Tahoma" w:cs="Tahoma"/>
                <w:b/>
                <w:lang w:eastAsia="en-GB"/>
              </w:rPr>
            </w:pPr>
            <w:r w:rsidRPr="000A11CE">
              <w:rPr>
                <w:rFonts w:ascii="Tahoma" w:eastAsia="Times New Roman" w:hAnsi="Tahoma" w:cs="Tahoma"/>
                <w:lang w:eastAsia="en-GB"/>
              </w:rPr>
              <w:t>Ability and willingness to adopt a flexible approach to working outside normal office hours (evening and weekends) or at different venues depending on service need</w:t>
            </w:r>
          </w:p>
          <w:p w14:paraId="02FA6CA8" w14:textId="77777777" w:rsidR="00DB1A85" w:rsidRPr="000A11CE" w:rsidRDefault="00DB1A85" w:rsidP="00DB1A85">
            <w:pPr>
              <w:numPr>
                <w:ilvl w:val="0"/>
                <w:numId w:val="12"/>
              </w:numPr>
              <w:spacing w:after="0" w:line="240" w:lineRule="auto"/>
              <w:rPr>
                <w:rFonts w:ascii="Tahoma" w:eastAsia="Times New Roman" w:hAnsi="Tahoma" w:cs="Tahoma"/>
                <w:b/>
                <w:lang w:eastAsia="en-GB"/>
              </w:rPr>
            </w:pPr>
            <w:r w:rsidRPr="000A11CE">
              <w:rPr>
                <w:rFonts w:ascii="Tahoma" w:eastAsia="Times New Roman" w:hAnsi="Tahoma" w:cs="Tahoma"/>
                <w:lang w:eastAsia="en-GB"/>
              </w:rPr>
              <w:t xml:space="preserve">Ability to undertake the demands of the post with reasonable adjustments where required </w:t>
            </w:r>
          </w:p>
          <w:p w14:paraId="5C27153D" w14:textId="77777777" w:rsidR="00DB1A85" w:rsidRPr="000A11CE" w:rsidRDefault="00DB1A85" w:rsidP="00DB1A85">
            <w:pPr>
              <w:numPr>
                <w:ilvl w:val="0"/>
                <w:numId w:val="12"/>
              </w:numPr>
              <w:spacing w:after="0" w:line="240" w:lineRule="auto"/>
              <w:rPr>
                <w:rFonts w:ascii="Tahoma" w:eastAsia="Times New Roman" w:hAnsi="Tahoma" w:cs="Tahoma"/>
                <w:b/>
                <w:lang w:eastAsia="en-GB"/>
              </w:rPr>
            </w:pPr>
            <w:r w:rsidRPr="000A11CE">
              <w:rPr>
                <w:rFonts w:ascii="Tahoma" w:eastAsia="Times New Roman" w:hAnsi="Tahoma" w:cs="Tahoma"/>
                <w:lang w:eastAsia="en-GB"/>
              </w:rPr>
              <w:t>Ability to handle sensitive and confidential information and maintain discretion and confidentiality</w:t>
            </w:r>
          </w:p>
          <w:p w14:paraId="6266A572" w14:textId="27E71412" w:rsidR="00DB1A85" w:rsidRPr="000A11CE" w:rsidRDefault="00DB1A85" w:rsidP="00DB1A85">
            <w:pPr>
              <w:numPr>
                <w:ilvl w:val="0"/>
                <w:numId w:val="12"/>
              </w:numPr>
              <w:spacing w:after="0" w:line="240" w:lineRule="auto"/>
              <w:rPr>
                <w:rFonts w:ascii="Tahoma" w:eastAsia="Times New Roman" w:hAnsi="Tahoma" w:cs="Times New Roman"/>
                <w:szCs w:val="24"/>
                <w:lang w:eastAsia="en-GB"/>
              </w:rPr>
            </w:pPr>
            <w:r w:rsidRPr="000A11CE">
              <w:rPr>
                <w:rFonts w:ascii="Tahoma" w:eastAsia="Times New Roman" w:hAnsi="Tahoma" w:cs="Tahoma"/>
                <w:lang w:eastAsia="en-GB"/>
              </w:rPr>
              <w:t xml:space="preserve">Ability to travel across the borough of </w:t>
            </w:r>
            <w:r>
              <w:rPr>
                <w:rFonts w:ascii="Tahoma" w:eastAsia="Times New Roman" w:hAnsi="Tahoma" w:cs="Tahoma"/>
                <w:lang w:eastAsia="en-GB"/>
              </w:rPr>
              <w:t xml:space="preserve">Harrow </w:t>
            </w:r>
            <w:r w:rsidRPr="000A11CE">
              <w:rPr>
                <w:rFonts w:ascii="Tahoma" w:eastAsia="Times New Roman" w:hAnsi="Tahoma" w:cs="Tahoma"/>
                <w:lang w:eastAsia="en-GB"/>
              </w:rPr>
              <w:t>and/or other compass services or for training venues across the UK, where needed</w:t>
            </w:r>
          </w:p>
          <w:p w14:paraId="16E5E08E" w14:textId="77777777" w:rsidR="00DB1A85" w:rsidRPr="000A11CE" w:rsidRDefault="00DB1A85" w:rsidP="00DB1A85">
            <w:pPr>
              <w:numPr>
                <w:ilvl w:val="0"/>
                <w:numId w:val="12"/>
              </w:numPr>
              <w:spacing w:after="0" w:line="240" w:lineRule="auto"/>
              <w:rPr>
                <w:rFonts w:ascii="Tahoma" w:eastAsia="Times New Roman" w:hAnsi="Tahoma" w:cs="Times New Roman"/>
                <w:szCs w:val="24"/>
                <w:lang w:eastAsia="en-GB"/>
              </w:rPr>
            </w:pPr>
            <w:r w:rsidRPr="000A11CE">
              <w:rPr>
                <w:rFonts w:ascii="Tahoma" w:eastAsia="Times New Roman" w:hAnsi="Tahoma" w:cs="Tahoma"/>
                <w:lang w:eastAsia="en-GB"/>
              </w:rPr>
              <w:t>Ability to work across Pan London Services as required.</w:t>
            </w:r>
          </w:p>
          <w:p w14:paraId="0BE46EC5" w14:textId="77777777" w:rsidR="00DB1A85" w:rsidRPr="000A11CE" w:rsidRDefault="00DB1A85" w:rsidP="00310C2A">
            <w:pPr>
              <w:spacing w:after="0" w:line="240" w:lineRule="auto"/>
              <w:jc w:val="both"/>
              <w:rPr>
                <w:rFonts w:ascii="Tahoma" w:eastAsia="Times New Roman" w:hAnsi="Tahoma" w:cs="Times New Roman"/>
                <w:szCs w:val="24"/>
                <w:lang w:eastAsia="en-GB"/>
              </w:rPr>
            </w:pPr>
          </w:p>
        </w:tc>
      </w:tr>
      <w:tr w:rsidR="00DB1A85" w:rsidRPr="000A11CE" w14:paraId="2A5DE83E" w14:textId="77777777" w:rsidTr="00310C2A">
        <w:tc>
          <w:tcPr>
            <w:tcW w:w="10207" w:type="dxa"/>
            <w:gridSpan w:val="2"/>
            <w:shd w:val="clear" w:color="auto" w:fill="auto"/>
          </w:tcPr>
          <w:p w14:paraId="4EA1A5AE" w14:textId="77777777" w:rsidR="00DB1A85" w:rsidRPr="000A11CE" w:rsidRDefault="00DB1A85" w:rsidP="00310C2A">
            <w:pPr>
              <w:tabs>
                <w:tab w:val="left" w:pos="2415"/>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lastRenderedPageBreak/>
              <w:t>`DESIRABLE</w:t>
            </w:r>
          </w:p>
        </w:tc>
      </w:tr>
      <w:tr w:rsidR="00DB1A85" w:rsidRPr="000A11CE" w14:paraId="327BACBA" w14:textId="77777777" w:rsidTr="00310C2A">
        <w:tc>
          <w:tcPr>
            <w:tcW w:w="10207" w:type="dxa"/>
            <w:gridSpan w:val="2"/>
            <w:shd w:val="clear" w:color="auto" w:fill="auto"/>
          </w:tcPr>
          <w:p w14:paraId="6FA358CE" w14:textId="77777777" w:rsidR="00DB1A85" w:rsidRPr="000A11CE" w:rsidRDefault="00DB1A85" w:rsidP="00DB1A85">
            <w:pPr>
              <w:pStyle w:val="ListParagraph"/>
              <w:numPr>
                <w:ilvl w:val="0"/>
                <w:numId w:val="13"/>
              </w:numPr>
              <w:tabs>
                <w:tab w:val="left" w:pos="2415"/>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color w:val="000000"/>
                <w:szCs w:val="24"/>
                <w:lang w:eastAsia="en-GB"/>
              </w:rPr>
              <w:t>Knowledge of local services and geography</w:t>
            </w:r>
          </w:p>
          <w:p w14:paraId="6892BF35" w14:textId="77777777" w:rsidR="00DB1A85" w:rsidRPr="000A11CE" w:rsidRDefault="00DB1A85" w:rsidP="00DB1A85">
            <w:pPr>
              <w:pStyle w:val="ListParagraph"/>
              <w:numPr>
                <w:ilvl w:val="0"/>
                <w:numId w:val="13"/>
              </w:numPr>
              <w:tabs>
                <w:tab w:val="left" w:pos="2415"/>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color w:val="000000"/>
                <w:szCs w:val="24"/>
                <w:lang w:eastAsia="en-GB"/>
              </w:rPr>
              <w:t>RCGP Certificate in Substance Misuse – Level 1&amp;2</w:t>
            </w:r>
          </w:p>
          <w:p w14:paraId="60BE5581" w14:textId="77777777" w:rsidR="00DB1A85" w:rsidRPr="000A11CE" w:rsidRDefault="00DB1A85" w:rsidP="00DB1A85">
            <w:pPr>
              <w:pStyle w:val="ListParagraph"/>
              <w:numPr>
                <w:ilvl w:val="0"/>
                <w:numId w:val="13"/>
              </w:numPr>
              <w:tabs>
                <w:tab w:val="left" w:pos="2415"/>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color w:val="000000"/>
                <w:szCs w:val="24"/>
                <w:lang w:eastAsia="en-GB"/>
              </w:rPr>
              <w:t>Confidence in challenging areas of practice within self and team</w:t>
            </w:r>
          </w:p>
          <w:p w14:paraId="00E31C5F" w14:textId="77777777" w:rsidR="00DB1A85" w:rsidRPr="000A11CE" w:rsidRDefault="00DB1A85" w:rsidP="00DB1A85">
            <w:pPr>
              <w:pStyle w:val="ListParagraph"/>
              <w:numPr>
                <w:ilvl w:val="0"/>
                <w:numId w:val="13"/>
              </w:numPr>
              <w:tabs>
                <w:tab w:val="left" w:pos="2415"/>
              </w:tabs>
              <w:spacing w:after="0" w:line="240" w:lineRule="auto"/>
              <w:rPr>
                <w:rFonts w:ascii="Tahoma" w:eastAsia="Times New Roman" w:hAnsi="Tahoma" w:cs="Times New Roman"/>
                <w:bCs/>
                <w:color w:val="000000"/>
                <w:szCs w:val="24"/>
                <w:lang w:eastAsia="en-GB"/>
              </w:rPr>
            </w:pPr>
            <w:r w:rsidRPr="000A11CE">
              <w:rPr>
                <w:rFonts w:ascii="Tahoma" w:eastAsia="Times New Roman" w:hAnsi="Tahoma" w:cs="Times New Roman"/>
                <w:bCs/>
                <w:color w:val="000000"/>
                <w:szCs w:val="24"/>
                <w:lang w:eastAsia="en-GB"/>
              </w:rPr>
              <w:t>Developing and implementing action plans in order to meet specific national and local targets</w:t>
            </w:r>
          </w:p>
          <w:p w14:paraId="14A879DC" w14:textId="77777777" w:rsidR="00DB1A85" w:rsidRPr="00DB1A85" w:rsidRDefault="00DB1A85" w:rsidP="00DB1A85">
            <w:pPr>
              <w:pStyle w:val="ListParagraph"/>
              <w:numPr>
                <w:ilvl w:val="0"/>
                <w:numId w:val="13"/>
              </w:numPr>
              <w:tabs>
                <w:tab w:val="left" w:pos="2415"/>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Cs/>
                <w:color w:val="000000"/>
                <w:szCs w:val="24"/>
                <w:lang w:eastAsia="en-GB"/>
              </w:rPr>
              <w:t>Experience in incident management</w:t>
            </w:r>
          </w:p>
          <w:p w14:paraId="23C40835" w14:textId="2BEB0C72" w:rsidR="00DB1A85" w:rsidRPr="000A11CE" w:rsidRDefault="00DB1A85" w:rsidP="00DB1A85">
            <w:pPr>
              <w:pStyle w:val="ListParagraph"/>
              <w:numPr>
                <w:ilvl w:val="0"/>
                <w:numId w:val="13"/>
              </w:numPr>
              <w:tabs>
                <w:tab w:val="left" w:pos="2415"/>
              </w:tabs>
              <w:spacing w:after="0" w:line="240" w:lineRule="auto"/>
              <w:rPr>
                <w:rFonts w:ascii="Tahoma" w:eastAsia="Times New Roman" w:hAnsi="Tahoma" w:cs="Times New Roman"/>
                <w:b/>
                <w:color w:val="000000"/>
                <w:szCs w:val="24"/>
                <w:lang w:eastAsia="en-GB"/>
              </w:rPr>
            </w:pPr>
            <w:r>
              <w:rPr>
                <w:rFonts w:ascii="Tahoma" w:eastAsia="Times New Roman" w:hAnsi="Tahoma" w:cs="Times New Roman"/>
                <w:bCs/>
                <w:color w:val="000000"/>
                <w:szCs w:val="24"/>
                <w:lang w:eastAsia="en-GB"/>
              </w:rPr>
              <w:t>Knowledge in Trauma informed Care approach</w:t>
            </w:r>
          </w:p>
        </w:tc>
      </w:tr>
      <w:tr w:rsidR="00DB1A85" w:rsidRPr="000A11CE" w14:paraId="3A2C5804" w14:textId="77777777" w:rsidTr="00310C2A">
        <w:tc>
          <w:tcPr>
            <w:tcW w:w="10207" w:type="dxa"/>
            <w:gridSpan w:val="2"/>
            <w:shd w:val="clear" w:color="auto" w:fill="auto"/>
          </w:tcPr>
          <w:p w14:paraId="4D9E27E2" w14:textId="77777777" w:rsidR="00DB1A85" w:rsidRPr="000A11CE" w:rsidRDefault="00DB1A85" w:rsidP="00310C2A">
            <w:pPr>
              <w:tabs>
                <w:tab w:val="left" w:pos="2415"/>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lastRenderedPageBreak/>
              <w:t>Key Competencies:</w:t>
            </w:r>
          </w:p>
          <w:p w14:paraId="476CF629" w14:textId="77777777" w:rsidR="00DB1A85" w:rsidRPr="000A11CE" w:rsidRDefault="00DB1A85" w:rsidP="00310C2A">
            <w:pPr>
              <w:tabs>
                <w:tab w:val="left" w:pos="2415"/>
              </w:tabs>
              <w:spacing w:after="0" w:line="240" w:lineRule="auto"/>
              <w:rPr>
                <w:rFonts w:ascii="Tahoma" w:eastAsia="Times New Roman" w:hAnsi="Tahoma" w:cs="Times New Roman"/>
                <w:b/>
                <w:color w:val="000000"/>
                <w:szCs w:val="24"/>
                <w:lang w:eastAsia="en-GB"/>
              </w:rPr>
            </w:pPr>
          </w:p>
        </w:tc>
      </w:tr>
      <w:tr w:rsidR="00DB1A85" w:rsidRPr="000A11CE" w14:paraId="3FBD6163" w14:textId="77777777" w:rsidTr="00310C2A">
        <w:trPr>
          <w:trHeight w:val="132"/>
        </w:trPr>
        <w:tc>
          <w:tcPr>
            <w:tcW w:w="10207" w:type="dxa"/>
            <w:gridSpan w:val="2"/>
          </w:tcPr>
          <w:p w14:paraId="5239521E" w14:textId="77777777" w:rsidR="00DB1A85" w:rsidRPr="000A11CE" w:rsidRDefault="00DB1A85" w:rsidP="00310C2A">
            <w:pPr>
              <w:tabs>
                <w:tab w:val="left" w:pos="2415"/>
              </w:tabs>
              <w:spacing w:after="0" w:line="240" w:lineRule="auto"/>
              <w:rPr>
                <w:rFonts w:ascii="Tahoma" w:eastAsia="Times New Roman" w:hAnsi="Tahoma" w:cs="Times New Roman"/>
                <w:i/>
                <w:color w:val="000000"/>
                <w:szCs w:val="24"/>
                <w:lang w:eastAsia="en-GB"/>
              </w:rPr>
            </w:pPr>
            <w:r w:rsidRPr="000A11CE">
              <w:rPr>
                <w:rFonts w:ascii="Tahoma" w:eastAsia="Times New Roman" w:hAnsi="Tahoma" w:cs="Times New Roman"/>
                <w:i/>
                <w:color w:val="000000"/>
                <w:szCs w:val="24"/>
                <w:lang w:eastAsia="en-GB"/>
              </w:rPr>
              <w:t>The post holder must demonstrate strengths in the following competency areas:</w:t>
            </w:r>
          </w:p>
          <w:p w14:paraId="7C10195E" w14:textId="77777777" w:rsidR="00DB1A85" w:rsidRPr="000A11CE" w:rsidRDefault="00DB1A85" w:rsidP="00310C2A">
            <w:pPr>
              <w:tabs>
                <w:tab w:val="left" w:pos="2415"/>
              </w:tabs>
              <w:spacing w:after="0" w:line="240" w:lineRule="auto"/>
              <w:rPr>
                <w:rFonts w:ascii="Tahoma" w:eastAsia="Times New Roman" w:hAnsi="Tahoma" w:cs="Times New Roman"/>
                <w:b/>
                <w:color w:val="000000"/>
                <w:szCs w:val="24"/>
                <w:lang w:eastAsia="en-GB"/>
              </w:rPr>
            </w:pPr>
          </w:p>
          <w:p w14:paraId="10AA2E80" w14:textId="77777777" w:rsidR="00DB1A85" w:rsidRPr="000A11CE" w:rsidRDefault="00DB1A85" w:rsidP="00DB1A85">
            <w:pPr>
              <w:numPr>
                <w:ilvl w:val="0"/>
                <w:numId w:val="6"/>
              </w:numPr>
              <w:tabs>
                <w:tab w:val="left" w:pos="743"/>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t xml:space="preserve">Leadership </w:t>
            </w:r>
            <w:r w:rsidRPr="000A11CE">
              <w:rPr>
                <w:rFonts w:ascii="Tahoma" w:eastAsia="Times New Roman" w:hAnsi="Tahoma" w:cs="Times New Roman"/>
                <w:color w:val="000000"/>
                <w:szCs w:val="24"/>
                <w:lang w:eastAsia="en-GB"/>
              </w:rPr>
              <w:t>– ability to lead, motivate, influence, delegate and supervise staff.</w:t>
            </w:r>
          </w:p>
          <w:p w14:paraId="6BC6A802" w14:textId="77777777" w:rsidR="00DB1A85" w:rsidRPr="000A11CE" w:rsidRDefault="00DB1A85" w:rsidP="00DB1A85">
            <w:pPr>
              <w:numPr>
                <w:ilvl w:val="0"/>
                <w:numId w:val="6"/>
              </w:numPr>
              <w:tabs>
                <w:tab w:val="left" w:pos="743"/>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t xml:space="preserve">Strategic Thinking – </w:t>
            </w:r>
            <w:r w:rsidRPr="000A11CE">
              <w:rPr>
                <w:rFonts w:ascii="Tahoma" w:eastAsia="Times New Roman" w:hAnsi="Tahoma" w:cs="Times New Roman"/>
                <w:color w:val="000000"/>
                <w:szCs w:val="24"/>
                <w:lang w:eastAsia="en-GB"/>
              </w:rPr>
              <w:t>able to identify and manage risk with an ability to elicit information in order to make an assessment of need.</w:t>
            </w:r>
          </w:p>
          <w:p w14:paraId="3F2847D1" w14:textId="77777777" w:rsidR="00DB1A85" w:rsidRPr="000A11CE" w:rsidRDefault="00DB1A85" w:rsidP="00DB1A85">
            <w:pPr>
              <w:numPr>
                <w:ilvl w:val="0"/>
                <w:numId w:val="5"/>
              </w:numPr>
              <w:tabs>
                <w:tab w:val="left" w:pos="743"/>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t xml:space="preserve">Interpersonal Skills – </w:t>
            </w:r>
            <w:r w:rsidRPr="000A11CE">
              <w:rPr>
                <w:rFonts w:ascii="Tahoma" w:eastAsia="Times New Roman" w:hAnsi="Tahoma" w:cs="Times New Roman"/>
                <w:color w:val="000000"/>
                <w:szCs w:val="24"/>
                <w:lang w:eastAsia="en-GB"/>
              </w:rPr>
              <w:t xml:space="preserve">excellent communication skills; both written and verbal with an engaging style to engage with children, young people, family and other key stakeholders. </w:t>
            </w:r>
          </w:p>
          <w:p w14:paraId="0757F6C5" w14:textId="77777777" w:rsidR="00DB1A85" w:rsidRPr="000A11CE" w:rsidRDefault="00DB1A85" w:rsidP="00DB1A85">
            <w:pPr>
              <w:numPr>
                <w:ilvl w:val="0"/>
                <w:numId w:val="5"/>
              </w:numPr>
              <w:tabs>
                <w:tab w:val="left" w:pos="743"/>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t xml:space="preserve">Team Player </w:t>
            </w:r>
            <w:r w:rsidRPr="000A11CE">
              <w:rPr>
                <w:rFonts w:ascii="Tahoma" w:eastAsia="Times New Roman" w:hAnsi="Tahoma" w:cs="Times New Roman"/>
                <w:color w:val="000000"/>
                <w:szCs w:val="24"/>
                <w:lang w:eastAsia="en-GB"/>
              </w:rPr>
              <w:t>– co-operative thinker who contributes fully to the local management team and wider Compass team.</w:t>
            </w:r>
          </w:p>
          <w:p w14:paraId="54A28EE0" w14:textId="77777777" w:rsidR="00DB1A85" w:rsidRPr="000A11CE" w:rsidRDefault="00DB1A85" w:rsidP="00DB1A85">
            <w:pPr>
              <w:numPr>
                <w:ilvl w:val="0"/>
                <w:numId w:val="5"/>
              </w:numPr>
              <w:tabs>
                <w:tab w:val="left" w:pos="743"/>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t xml:space="preserve">Autonomy </w:t>
            </w:r>
            <w:r w:rsidRPr="000A11CE">
              <w:rPr>
                <w:rFonts w:ascii="Tahoma" w:eastAsia="Times New Roman" w:hAnsi="Tahoma" w:cs="Times New Roman"/>
                <w:color w:val="000000"/>
                <w:szCs w:val="24"/>
                <w:lang w:eastAsia="en-GB"/>
              </w:rPr>
              <w:t>– ability to work independently, autonomously and as part of a team.</w:t>
            </w:r>
          </w:p>
          <w:p w14:paraId="7B5000C3" w14:textId="77777777" w:rsidR="00DB1A85" w:rsidRPr="000A11CE" w:rsidRDefault="00DB1A85" w:rsidP="00DB1A85">
            <w:pPr>
              <w:numPr>
                <w:ilvl w:val="0"/>
                <w:numId w:val="5"/>
              </w:numPr>
              <w:tabs>
                <w:tab w:val="left" w:pos="743"/>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t xml:space="preserve">Analysis Ability – </w:t>
            </w:r>
            <w:r w:rsidRPr="000A11CE">
              <w:rPr>
                <w:rFonts w:ascii="Tahoma" w:eastAsia="Times New Roman" w:hAnsi="Tahoma" w:cs="Times New Roman"/>
                <w:color w:val="000000"/>
                <w:szCs w:val="24"/>
                <w:lang w:eastAsia="en-GB"/>
              </w:rPr>
              <w:t>excellent analytical skills, able to analyse information and interpret data</w:t>
            </w:r>
          </w:p>
          <w:p w14:paraId="473A2D6E" w14:textId="77777777" w:rsidR="00DB1A85" w:rsidRPr="000A11CE" w:rsidRDefault="00DB1A85" w:rsidP="00DB1A85">
            <w:pPr>
              <w:numPr>
                <w:ilvl w:val="0"/>
                <w:numId w:val="5"/>
              </w:numPr>
              <w:tabs>
                <w:tab w:val="left" w:pos="743"/>
              </w:tabs>
              <w:spacing w:after="0" w:line="240" w:lineRule="auto"/>
              <w:rPr>
                <w:rFonts w:ascii="Tahoma" w:eastAsia="Times New Roman" w:hAnsi="Tahoma" w:cs="Times New Roman"/>
                <w:color w:val="000000"/>
                <w:szCs w:val="24"/>
                <w:lang w:eastAsia="en-GB"/>
              </w:rPr>
            </w:pPr>
            <w:r w:rsidRPr="000A11CE">
              <w:rPr>
                <w:rFonts w:ascii="Tahoma" w:eastAsia="Times New Roman" w:hAnsi="Tahoma" w:cs="Times New Roman"/>
                <w:b/>
                <w:color w:val="000000"/>
                <w:szCs w:val="24"/>
                <w:lang w:eastAsia="en-GB"/>
              </w:rPr>
              <w:t xml:space="preserve">Confidence and Resilience – </w:t>
            </w:r>
            <w:r w:rsidRPr="000A11CE">
              <w:rPr>
                <w:rFonts w:ascii="Tahoma" w:eastAsia="Times New Roman" w:hAnsi="Tahoma" w:cs="Times New Roman"/>
                <w:color w:val="000000"/>
                <w:szCs w:val="24"/>
                <w:lang w:eastAsia="en-GB"/>
              </w:rPr>
              <w:t>able to deliver messages in a confident manner, with excellent presentation skills and group work skills.</w:t>
            </w:r>
          </w:p>
          <w:p w14:paraId="1DEDA0B7" w14:textId="77777777" w:rsidR="00DB1A85" w:rsidRPr="000A11CE" w:rsidRDefault="00DB1A85" w:rsidP="00DB1A85">
            <w:pPr>
              <w:numPr>
                <w:ilvl w:val="0"/>
                <w:numId w:val="5"/>
              </w:numPr>
              <w:tabs>
                <w:tab w:val="left" w:pos="743"/>
              </w:tabs>
              <w:spacing w:after="0" w:line="240" w:lineRule="auto"/>
              <w:rPr>
                <w:rFonts w:ascii="Tahoma" w:eastAsia="Times New Roman" w:hAnsi="Tahoma" w:cs="Times New Roman"/>
                <w:color w:val="000000"/>
                <w:szCs w:val="24"/>
                <w:lang w:eastAsia="en-GB"/>
              </w:rPr>
            </w:pPr>
            <w:r w:rsidRPr="000A11CE">
              <w:rPr>
                <w:rFonts w:ascii="Tahoma" w:eastAsia="Times New Roman" w:hAnsi="Tahoma" w:cs="Times New Roman"/>
                <w:b/>
                <w:color w:val="000000"/>
                <w:szCs w:val="24"/>
                <w:lang w:eastAsia="en-GB"/>
              </w:rPr>
              <w:t xml:space="preserve">Creative – </w:t>
            </w:r>
            <w:r w:rsidRPr="000A11CE">
              <w:rPr>
                <w:rFonts w:ascii="Tahoma" w:eastAsia="Times New Roman" w:hAnsi="Tahoma" w:cs="Times New Roman"/>
                <w:color w:val="000000"/>
                <w:szCs w:val="24"/>
                <w:lang w:eastAsia="en-GB"/>
              </w:rPr>
              <w:t>ability to introduce change to enhance efficiency, with excellent organisational skills.</w:t>
            </w:r>
          </w:p>
          <w:p w14:paraId="403B5875" w14:textId="77777777" w:rsidR="00DB1A85" w:rsidRPr="000A11CE" w:rsidRDefault="00DB1A85" w:rsidP="00DB1A85">
            <w:pPr>
              <w:numPr>
                <w:ilvl w:val="0"/>
                <w:numId w:val="5"/>
              </w:numPr>
              <w:tabs>
                <w:tab w:val="left" w:pos="743"/>
              </w:tabs>
              <w:spacing w:after="0" w:line="240" w:lineRule="auto"/>
              <w:rPr>
                <w:rFonts w:ascii="Tahoma" w:eastAsia="Times New Roman" w:hAnsi="Tahoma" w:cs="Times New Roman"/>
                <w:color w:val="000000"/>
                <w:szCs w:val="24"/>
                <w:lang w:eastAsia="en-GB"/>
              </w:rPr>
            </w:pPr>
            <w:r w:rsidRPr="000A11CE">
              <w:rPr>
                <w:rFonts w:ascii="Tahoma" w:eastAsia="Times New Roman" w:hAnsi="Tahoma" w:cs="Times New Roman"/>
                <w:b/>
                <w:color w:val="000000"/>
                <w:szCs w:val="24"/>
                <w:lang w:eastAsia="en-GB"/>
              </w:rPr>
              <w:t>Flexible &amp; Adaptable –</w:t>
            </w:r>
            <w:r w:rsidRPr="000A11CE">
              <w:rPr>
                <w:rFonts w:ascii="Tahoma" w:eastAsia="Times New Roman" w:hAnsi="Tahoma" w:cs="Times New Roman"/>
                <w:color w:val="000000"/>
                <w:szCs w:val="24"/>
                <w:lang w:eastAsia="en-GB"/>
              </w:rPr>
              <w:t>positive attitude to dealing with change; flexible and adaptable and open to exploring new ideas.</w:t>
            </w:r>
          </w:p>
        </w:tc>
      </w:tr>
      <w:tr w:rsidR="00DB1A85" w:rsidRPr="000A11CE" w14:paraId="50023261" w14:textId="77777777" w:rsidTr="00310C2A">
        <w:tc>
          <w:tcPr>
            <w:tcW w:w="10207" w:type="dxa"/>
            <w:gridSpan w:val="2"/>
          </w:tcPr>
          <w:p w14:paraId="5F4DE77B" w14:textId="77777777" w:rsidR="00DB1A85" w:rsidRPr="000A11CE" w:rsidRDefault="00DB1A85" w:rsidP="00310C2A">
            <w:pPr>
              <w:tabs>
                <w:tab w:val="left" w:pos="2415"/>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t>Compass Values:</w:t>
            </w:r>
          </w:p>
          <w:p w14:paraId="4AB655B1" w14:textId="77777777" w:rsidR="00DB1A85" w:rsidRPr="000A11CE" w:rsidRDefault="00DB1A85" w:rsidP="00310C2A">
            <w:pPr>
              <w:tabs>
                <w:tab w:val="left" w:pos="2415"/>
              </w:tabs>
              <w:spacing w:after="0" w:line="240" w:lineRule="auto"/>
              <w:rPr>
                <w:rFonts w:ascii="Tahoma" w:eastAsia="Times New Roman" w:hAnsi="Tahoma" w:cs="Times New Roman"/>
                <w:b/>
                <w:color w:val="000000"/>
                <w:szCs w:val="24"/>
                <w:lang w:eastAsia="en-GB"/>
              </w:rPr>
            </w:pPr>
          </w:p>
        </w:tc>
      </w:tr>
      <w:tr w:rsidR="00DB1A85" w:rsidRPr="000A11CE" w14:paraId="4E828DFE" w14:textId="77777777" w:rsidTr="00310C2A">
        <w:tc>
          <w:tcPr>
            <w:tcW w:w="10207" w:type="dxa"/>
            <w:gridSpan w:val="2"/>
          </w:tcPr>
          <w:p w14:paraId="7F538D39" w14:textId="77777777" w:rsidR="00DB1A85" w:rsidRPr="000A11CE" w:rsidRDefault="00DB1A85" w:rsidP="00310C2A">
            <w:pPr>
              <w:tabs>
                <w:tab w:val="left" w:pos="2415"/>
              </w:tabs>
              <w:spacing w:after="0" w:line="240" w:lineRule="auto"/>
              <w:rPr>
                <w:rFonts w:ascii="Tahoma" w:eastAsia="Times New Roman" w:hAnsi="Tahoma" w:cs="Times New Roman"/>
                <w:i/>
                <w:color w:val="000000"/>
                <w:szCs w:val="24"/>
                <w:lang w:eastAsia="en-GB"/>
              </w:rPr>
            </w:pPr>
            <w:r w:rsidRPr="000A11CE">
              <w:rPr>
                <w:rFonts w:ascii="Tahoma" w:eastAsia="Times New Roman" w:hAnsi="Tahoma" w:cs="Times New Roman"/>
                <w:i/>
                <w:color w:val="000000"/>
                <w:szCs w:val="24"/>
                <w:lang w:eastAsia="en-GB"/>
              </w:rPr>
              <w:t>The post holder must demonstrate exemplary behaviour in all Compass values, personifying the values and inspiring all staff to do the same:</w:t>
            </w:r>
          </w:p>
          <w:p w14:paraId="435DC9AE" w14:textId="77777777" w:rsidR="00DB1A85" w:rsidRPr="000A11CE" w:rsidRDefault="00DB1A85" w:rsidP="00310C2A">
            <w:pPr>
              <w:tabs>
                <w:tab w:val="left" w:pos="2415"/>
              </w:tabs>
              <w:spacing w:after="0" w:line="240" w:lineRule="auto"/>
              <w:rPr>
                <w:rFonts w:ascii="Tahoma" w:eastAsia="Times New Roman" w:hAnsi="Tahoma" w:cs="Times New Roman"/>
                <w:b/>
                <w:color w:val="000000"/>
                <w:szCs w:val="24"/>
                <w:lang w:eastAsia="en-GB"/>
              </w:rPr>
            </w:pPr>
          </w:p>
          <w:p w14:paraId="000EE95D" w14:textId="77777777" w:rsidR="00DB1A85" w:rsidRPr="000A11CE" w:rsidRDefault="00DB1A85" w:rsidP="00DB1A85">
            <w:pPr>
              <w:numPr>
                <w:ilvl w:val="0"/>
                <w:numId w:val="7"/>
              </w:numPr>
              <w:tabs>
                <w:tab w:val="left" w:pos="743"/>
              </w:tabs>
              <w:spacing w:after="0" w:line="240" w:lineRule="auto"/>
              <w:rPr>
                <w:rFonts w:ascii="Tahoma" w:eastAsia="Times New Roman" w:hAnsi="Tahoma" w:cs="Times New Roman"/>
                <w:color w:val="000000"/>
                <w:szCs w:val="24"/>
                <w:lang w:eastAsia="en-GB"/>
              </w:rPr>
            </w:pPr>
            <w:r w:rsidRPr="000A11CE">
              <w:rPr>
                <w:rFonts w:ascii="Tahoma" w:eastAsia="Times New Roman" w:hAnsi="Tahoma" w:cs="Times New Roman"/>
                <w:color w:val="000000"/>
                <w:szCs w:val="24"/>
                <w:lang w:eastAsia="en-GB"/>
              </w:rPr>
              <w:t xml:space="preserve">Integrity: </w:t>
            </w:r>
            <w:r w:rsidRPr="000A11CE">
              <w:rPr>
                <w:rFonts w:ascii="Tahoma" w:eastAsia="Times New Roman" w:hAnsi="Tahoma" w:cs="Times New Roman"/>
                <w:bCs/>
                <w:color w:val="000000"/>
                <w:szCs w:val="24"/>
                <w:lang w:val="en-US" w:eastAsia="en-GB"/>
              </w:rPr>
              <w:t>An unstinting commitment to honesty and openness in all our activities.</w:t>
            </w:r>
          </w:p>
          <w:p w14:paraId="571B3D65" w14:textId="77777777" w:rsidR="00DB1A85" w:rsidRPr="000A11CE" w:rsidRDefault="00DB1A85" w:rsidP="00DB1A85">
            <w:pPr>
              <w:numPr>
                <w:ilvl w:val="0"/>
                <w:numId w:val="7"/>
              </w:numPr>
              <w:tabs>
                <w:tab w:val="left" w:pos="743"/>
              </w:tabs>
              <w:spacing w:after="0" w:line="240" w:lineRule="auto"/>
              <w:rPr>
                <w:rFonts w:ascii="Tahoma" w:eastAsia="Times New Roman" w:hAnsi="Tahoma" w:cs="Times New Roman"/>
                <w:color w:val="000000"/>
                <w:szCs w:val="24"/>
                <w:lang w:eastAsia="en-GB"/>
              </w:rPr>
            </w:pPr>
            <w:r w:rsidRPr="000A11CE">
              <w:rPr>
                <w:rFonts w:ascii="Tahoma" w:eastAsia="Times New Roman" w:hAnsi="Tahoma" w:cs="Times New Roman"/>
                <w:color w:val="000000"/>
                <w:szCs w:val="24"/>
                <w:lang w:eastAsia="en-GB"/>
              </w:rPr>
              <w:t xml:space="preserve">Valuing Each Individual: </w:t>
            </w:r>
            <w:r w:rsidRPr="000A11CE">
              <w:rPr>
                <w:rFonts w:ascii="Tahoma" w:eastAsia="Times New Roman" w:hAnsi="Tahoma" w:cs="Times New Roman"/>
                <w:bCs/>
                <w:color w:val="000000"/>
                <w:szCs w:val="24"/>
                <w:lang w:val="en-US" w:eastAsia="en-GB"/>
              </w:rPr>
              <w:t>Respecting the needs of each person and helping them gain greater control of their life.</w:t>
            </w:r>
            <w:r w:rsidRPr="000A11CE">
              <w:rPr>
                <w:rFonts w:ascii="Tahoma" w:eastAsia="Times New Roman" w:hAnsi="Tahoma" w:cs="Times New Roman"/>
                <w:color w:val="000000"/>
                <w:szCs w:val="24"/>
                <w:lang w:val="en-US" w:eastAsia="en-GB"/>
              </w:rPr>
              <w:t xml:space="preserve"> </w:t>
            </w:r>
          </w:p>
          <w:p w14:paraId="4B0F36C4" w14:textId="77777777" w:rsidR="00DB1A85" w:rsidRPr="000A11CE" w:rsidRDefault="00DB1A85" w:rsidP="00DB1A85">
            <w:pPr>
              <w:numPr>
                <w:ilvl w:val="0"/>
                <w:numId w:val="7"/>
              </w:numPr>
              <w:tabs>
                <w:tab w:val="left" w:pos="743"/>
              </w:tabs>
              <w:spacing w:after="0" w:line="240" w:lineRule="auto"/>
              <w:rPr>
                <w:rFonts w:ascii="Tahoma" w:eastAsia="Times New Roman" w:hAnsi="Tahoma" w:cs="Times New Roman"/>
                <w:color w:val="000000"/>
                <w:szCs w:val="24"/>
                <w:lang w:eastAsia="en-GB"/>
              </w:rPr>
            </w:pPr>
            <w:r w:rsidRPr="000A11CE">
              <w:rPr>
                <w:rFonts w:ascii="Tahoma" w:eastAsia="Times New Roman" w:hAnsi="Tahoma" w:cs="Times New Roman"/>
                <w:color w:val="000000"/>
                <w:szCs w:val="24"/>
                <w:lang w:eastAsia="en-GB"/>
              </w:rPr>
              <w:t xml:space="preserve">Being Solution Focused: </w:t>
            </w:r>
            <w:r w:rsidRPr="000A11CE">
              <w:rPr>
                <w:rFonts w:ascii="Tahoma" w:eastAsia="Times New Roman" w:hAnsi="Tahoma" w:cs="Times New Roman"/>
                <w:bCs/>
                <w:color w:val="000000"/>
                <w:szCs w:val="24"/>
                <w:lang w:val="en-US" w:eastAsia="en-GB"/>
              </w:rPr>
              <w:t>Responding quickly and flexibly to current and emerging needs.</w:t>
            </w:r>
          </w:p>
          <w:p w14:paraId="21B4D3F9" w14:textId="77777777" w:rsidR="00DB1A85" w:rsidRPr="000A11CE" w:rsidRDefault="00DB1A85" w:rsidP="00DB1A85">
            <w:pPr>
              <w:numPr>
                <w:ilvl w:val="0"/>
                <w:numId w:val="7"/>
              </w:numPr>
              <w:tabs>
                <w:tab w:val="left" w:pos="743"/>
              </w:tabs>
              <w:spacing w:after="0" w:line="240" w:lineRule="auto"/>
              <w:rPr>
                <w:rFonts w:ascii="Tahoma" w:eastAsia="Times New Roman" w:hAnsi="Tahoma" w:cs="Times New Roman"/>
                <w:color w:val="000000"/>
                <w:szCs w:val="24"/>
                <w:lang w:eastAsia="en-GB"/>
              </w:rPr>
            </w:pPr>
            <w:r w:rsidRPr="000A11CE">
              <w:rPr>
                <w:rFonts w:ascii="Tahoma" w:eastAsia="Times New Roman" w:hAnsi="Tahoma" w:cs="Times New Roman"/>
                <w:color w:val="000000"/>
                <w:szCs w:val="24"/>
                <w:lang w:eastAsia="en-GB"/>
              </w:rPr>
              <w:t xml:space="preserve">Consistent &amp; Reliable Approach: </w:t>
            </w:r>
            <w:r w:rsidRPr="000A11CE">
              <w:rPr>
                <w:rFonts w:ascii="Tahoma" w:eastAsia="Times New Roman" w:hAnsi="Tahoma" w:cs="Times New Roman"/>
                <w:bCs/>
                <w:color w:val="000000"/>
                <w:szCs w:val="24"/>
                <w:lang w:val="en-US" w:eastAsia="en-GB"/>
              </w:rPr>
              <w:t>Always delivering on our commitments.</w:t>
            </w:r>
          </w:p>
          <w:p w14:paraId="3134B7F9" w14:textId="77777777" w:rsidR="00DB1A85" w:rsidRPr="000A11CE" w:rsidRDefault="00DB1A85" w:rsidP="00310C2A">
            <w:pPr>
              <w:tabs>
                <w:tab w:val="left" w:pos="743"/>
              </w:tabs>
              <w:spacing w:after="0" w:line="240" w:lineRule="auto"/>
              <w:ind w:left="720"/>
              <w:rPr>
                <w:rFonts w:ascii="Tahoma" w:eastAsia="Times New Roman" w:hAnsi="Tahoma" w:cs="Times New Roman"/>
                <w:color w:val="000000"/>
                <w:szCs w:val="24"/>
                <w:lang w:eastAsia="en-GB"/>
              </w:rPr>
            </w:pPr>
          </w:p>
        </w:tc>
      </w:tr>
      <w:tr w:rsidR="00DB1A85" w:rsidRPr="000A11CE" w14:paraId="3BCC6707" w14:textId="77777777" w:rsidTr="00310C2A">
        <w:tc>
          <w:tcPr>
            <w:tcW w:w="10207" w:type="dxa"/>
            <w:gridSpan w:val="2"/>
          </w:tcPr>
          <w:p w14:paraId="018E2E81" w14:textId="77777777" w:rsidR="00DB1A85" w:rsidRPr="000A11CE" w:rsidRDefault="00DB1A85" w:rsidP="00310C2A">
            <w:pPr>
              <w:tabs>
                <w:tab w:val="left" w:pos="2415"/>
              </w:tabs>
              <w:spacing w:after="0" w:line="240" w:lineRule="auto"/>
              <w:rPr>
                <w:rFonts w:ascii="Tahoma" w:eastAsia="Times New Roman" w:hAnsi="Tahoma" w:cs="Times New Roman"/>
                <w:b/>
                <w:color w:val="000000"/>
                <w:szCs w:val="24"/>
                <w:lang w:eastAsia="en-GB"/>
              </w:rPr>
            </w:pPr>
            <w:r w:rsidRPr="000A11CE">
              <w:rPr>
                <w:rFonts w:ascii="Tahoma" w:eastAsia="Times New Roman" w:hAnsi="Tahoma" w:cs="Times New Roman"/>
                <w:b/>
                <w:color w:val="000000"/>
                <w:szCs w:val="24"/>
                <w:lang w:eastAsia="en-GB"/>
              </w:rPr>
              <w:t>Safeguarding:</w:t>
            </w:r>
          </w:p>
          <w:p w14:paraId="469ACD8D" w14:textId="77777777" w:rsidR="00DB1A85" w:rsidRPr="000A11CE" w:rsidRDefault="00DB1A85" w:rsidP="00310C2A">
            <w:pPr>
              <w:tabs>
                <w:tab w:val="left" w:pos="2415"/>
              </w:tabs>
              <w:spacing w:after="0" w:line="240" w:lineRule="auto"/>
              <w:rPr>
                <w:rFonts w:ascii="Tahoma" w:eastAsia="Times New Roman" w:hAnsi="Tahoma" w:cs="Times New Roman"/>
                <w:b/>
                <w:i/>
                <w:color w:val="000000"/>
                <w:szCs w:val="24"/>
                <w:lang w:eastAsia="en-GB"/>
              </w:rPr>
            </w:pPr>
          </w:p>
        </w:tc>
      </w:tr>
      <w:tr w:rsidR="00DB1A85" w:rsidRPr="000A11CE" w14:paraId="125E658E" w14:textId="77777777" w:rsidTr="00310C2A">
        <w:tc>
          <w:tcPr>
            <w:tcW w:w="10207" w:type="dxa"/>
            <w:gridSpan w:val="2"/>
          </w:tcPr>
          <w:p w14:paraId="2B993D74" w14:textId="77777777" w:rsidR="00DB1A85" w:rsidRPr="000A11CE" w:rsidRDefault="00DB1A85" w:rsidP="00310C2A">
            <w:pPr>
              <w:tabs>
                <w:tab w:val="left" w:pos="2415"/>
              </w:tabs>
              <w:spacing w:after="0" w:line="240" w:lineRule="auto"/>
              <w:rPr>
                <w:rFonts w:ascii="Tahoma" w:eastAsia="Times New Roman" w:hAnsi="Tahoma" w:cs="Times New Roman"/>
                <w:i/>
                <w:color w:val="000000"/>
                <w:szCs w:val="24"/>
                <w:lang w:eastAsia="en-GB"/>
              </w:rPr>
            </w:pPr>
            <w:r w:rsidRPr="000A11CE">
              <w:rPr>
                <w:rFonts w:ascii="Tahoma" w:eastAsia="Times New Roman" w:hAnsi="Tahoma" w:cs="Times New Roman"/>
                <w:i/>
                <w:color w:val="000000"/>
                <w:szCs w:val="24"/>
                <w:lang w:eastAsia="en-GB"/>
              </w:rPr>
              <w:t>The post holder must demonstrate and share our commitment to Safeguarding:</w:t>
            </w:r>
          </w:p>
          <w:p w14:paraId="30D750AD" w14:textId="77777777" w:rsidR="00DB1A85" w:rsidRPr="000A11CE" w:rsidRDefault="00DB1A85" w:rsidP="00310C2A">
            <w:pPr>
              <w:tabs>
                <w:tab w:val="left" w:pos="2415"/>
              </w:tabs>
              <w:spacing w:after="0" w:line="240" w:lineRule="auto"/>
              <w:rPr>
                <w:rFonts w:ascii="Tahoma" w:eastAsia="Times New Roman" w:hAnsi="Tahoma" w:cs="Times New Roman"/>
                <w:i/>
                <w:color w:val="000000"/>
                <w:szCs w:val="24"/>
                <w:lang w:eastAsia="en-GB"/>
              </w:rPr>
            </w:pPr>
          </w:p>
          <w:p w14:paraId="4F3EC5E7" w14:textId="77777777" w:rsidR="00DB1A85" w:rsidRPr="000A11CE" w:rsidRDefault="00DB1A85" w:rsidP="00DB1A85">
            <w:pPr>
              <w:numPr>
                <w:ilvl w:val="0"/>
                <w:numId w:val="7"/>
              </w:numPr>
              <w:tabs>
                <w:tab w:val="left" w:pos="743"/>
              </w:tabs>
              <w:spacing w:after="0" w:line="240" w:lineRule="auto"/>
              <w:rPr>
                <w:rFonts w:ascii="Tahoma" w:eastAsia="Times New Roman" w:hAnsi="Tahoma" w:cs="Times New Roman"/>
                <w:color w:val="000000"/>
                <w:szCs w:val="24"/>
                <w:lang w:eastAsia="en-GB"/>
              </w:rPr>
            </w:pPr>
            <w:r w:rsidRPr="000A11CE">
              <w:rPr>
                <w:rFonts w:ascii="Tahoma" w:eastAsia="Times New Roman" w:hAnsi="Tahoma" w:cs="Times New Roman"/>
                <w:color w:val="000000"/>
                <w:szCs w:val="24"/>
                <w:lang w:eastAsia="en-GB"/>
              </w:rPr>
              <w:t>Work proactively to safeguard and promote the welfare of children, young people and vulnerable adults.</w:t>
            </w:r>
          </w:p>
          <w:p w14:paraId="363B0C94" w14:textId="77777777" w:rsidR="00DB1A85" w:rsidRPr="000A11CE" w:rsidRDefault="00DB1A85" w:rsidP="00310C2A">
            <w:pPr>
              <w:tabs>
                <w:tab w:val="left" w:pos="743"/>
              </w:tabs>
              <w:spacing w:after="0" w:line="240" w:lineRule="auto"/>
              <w:ind w:left="720"/>
              <w:rPr>
                <w:rFonts w:ascii="Tahoma" w:eastAsia="Times New Roman" w:hAnsi="Tahoma" w:cs="Times New Roman"/>
                <w:color w:val="000000"/>
                <w:szCs w:val="24"/>
                <w:lang w:eastAsia="en-GB"/>
              </w:rPr>
            </w:pPr>
          </w:p>
        </w:tc>
      </w:tr>
    </w:tbl>
    <w:p w14:paraId="4A6ABF9E" w14:textId="77777777" w:rsidR="00DB1A85" w:rsidRPr="000A11CE" w:rsidRDefault="00DB1A85" w:rsidP="00DB1A85">
      <w:pPr>
        <w:spacing w:after="0" w:line="240" w:lineRule="auto"/>
        <w:outlineLvl w:val="0"/>
        <w:rPr>
          <w:rFonts w:ascii="Tahoma" w:eastAsia="Times New Roman" w:hAnsi="Tahoma" w:cs="Times New Roman"/>
          <w:color w:val="000000"/>
          <w:sz w:val="18"/>
          <w:szCs w:val="24"/>
          <w:lang w:eastAsia="en-GB"/>
        </w:rPr>
      </w:pPr>
    </w:p>
    <w:p w14:paraId="7C45F1BA" w14:textId="77777777" w:rsidR="00DB1A85" w:rsidRPr="001B1D8E" w:rsidRDefault="00DB1A85" w:rsidP="00DB1A85">
      <w:pPr>
        <w:spacing w:before="100" w:after="0" w:line="240" w:lineRule="auto"/>
        <w:jc w:val="both"/>
        <w:rPr>
          <w:rFonts w:ascii="Tahoma" w:eastAsia="Calibri" w:hAnsi="Tahoma" w:cs="Tahoma"/>
          <w:color w:val="000000"/>
        </w:rPr>
      </w:pPr>
      <w:r w:rsidRPr="000A11CE">
        <w:rPr>
          <w:rFonts w:ascii="Tahoma" w:eastAsia="Times New Roman" w:hAnsi="Tahoma" w:cs="Times New Roman"/>
          <w:color w:val="000000"/>
          <w:szCs w:val="24"/>
          <w:lang w:eastAsia="en-GB"/>
        </w:rPr>
        <w:t xml:space="preserve">Compass is committed to promoting the welfare of all those we serve, as well as complying with best practice in the application of safeguarding and we expect all staff and volunteers to share our commitment. </w:t>
      </w:r>
      <w:r w:rsidRPr="000A11CE">
        <w:rPr>
          <w:rFonts w:ascii="Tahoma" w:eastAsia="Calibri" w:hAnsi="Tahoma" w:cs="Tahoma"/>
          <w:color w:val="000000"/>
        </w:rPr>
        <w:t xml:space="preserve">As part of our safer recruitment process, an enhanced DBS check will be undertaken before appointment as part of our pre-employment checking process and will be rechecked as and when determined by Compass. For further information about what is required in this process please go to </w:t>
      </w:r>
      <w:hyperlink r:id="rId6" w:history="1">
        <w:r w:rsidRPr="000A11CE">
          <w:rPr>
            <w:rFonts w:ascii="Tahoma" w:eastAsia="Calibri" w:hAnsi="Tahoma" w:cs="Tahoma"/>
            <w:color w:val="0000FF"/>
            <w:u w:val="single"/>
          </w:rPr>
          <w:t>www.gov.uk/disclosure-barring-service-check</w:t>
        </w:r>
      </w:hyperlink>
      <w:r w:rsidRPr="000A11CE">
        <w:rPr>
          <w:rFonts w:ascii="Tahoma" w:eastAsia="Calibri" w:hAnsi="Tahoma" w:cs="Tahoma"/>
          <w:color w:val="000000"/>
        </w:rPr>
        <w:t>.</w:t>
      </w:r>
    </w:p>
    <w:p w14:paraId="22576AE7" w14:textId="77777777" w:rsidR="00DB1A85" w:rsidRPr="001B1D8E" w:rsidRDefault="00DB1A85" w:rsidP="00DB1A85">
      <w:pPr>
        <w:spacing w:before="100" w:after="0" w:line="240" w:lineRule="auto"/>
        <w:jc w:val="both"/>
        <w:rPr>
          <w:rFonts w:ascii="Tahoma" w:eastAsia="Calibri" w:hAnsi="Tahoma" w:cs="Tahoma"/>
          <w:color w:val="000000"/>
        </w:rPr>
      </w:pPr>
    </w:p>
    <w:p w14:paraId="0EACDCFD" w14:textId="77777777" w:rsidR="00DB1A85" w:rsidRPr="001B1D8E" w:rsidRDefault="00DB1A85" w:rsidP="00DB1A85">
      <w:pPr>
        <w:spacing w:before="100" w:after="0" w:line="240" w:lineRule="auto"/>
        <w:jc w:val="both"/>
        <w:rPr>
          <w:rFonts w:ascii="Calibri" w:eastAsia="Calibri" w:hAnsi="Calibri" w:cs="Times New Roman"/>
        </w:rPr>
      </w:pPr>
      <w:r w:rsidRPr="001B1D8E">
        <w:rPr>
          <w:rFonts w:ascii="Tahoma" w:eastAsia="Calibri" w:hAnsi="Tahoma" w:cs="Tahoma"/>
          <w:color w:val="000000"/>
        </w:rPr>
        <w:t>Compass is also committed to equal opportunities and expects all those employed or who volunteer to share our commitment.</w:t>
      </w:r>
    </w:p>
    <w:p w14:paraId="18A68AD0" w14:textId="77777777" w:rsidR="00DB1A85" w:rsidRPr="001B1D8E" w:rsidRDefault="00DB1A85" w:rsidP="00DB1A85">
      <w:pPr>
        <w:tabs>
          <w:tab w:val="left" w:pos="2415"/>
        </w:tabs>
        <w:spacing w:after="0" w:line="240" w:lineRule="auto"/>
        <w:rPr>
          <w:rFonts w:ascii="Tahoma" w:eastAsia="Times New Roman" w:hAnsi="Tahoma" w:cs="Times New Roman"/>
          <w:color w:val="000000"/>
          <w:szCs w:val="24"/>
          <w:lang w:eastAsia="en-GB"/>
        </w:rPr>
      </w:pPr>
    </w:p>
    <w:p w14:paraId="48280A2E" w14:textId="77777777" w:rsidR="00DB1A85" w:rsidRDefault="00DB1A85" w:rsidP="00DB1A85"/>
    <w:p w14:paraId="267A223E" w14:textId="77777777" w:rsidR="00DB1A85" w:rsidRDefault="00DB1A85"/>
    <w:sectPr w:rsidR="00DB1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5E79"/>
    <w:multiLevelType w:val="hybridMultilevel"/>
    <w:tmpl w:val="4B08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B7019"/>
    <w:multiLevelType w:val="hybridMultilevel"/>
    <w:tmpl w:val="8AB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D6B86"/>
    <w:multiLevelType w:val="hybridMultilevel"/>
    <w:tmpl w:val="5E4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6457B"/>
    <w:multiLevelType w:val="hybridMultilevel"/>
    <w:tmpl w:val="962C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35CD2"/>
    <w:multiLevelType w:val="hybridMultilevel"/>
    <w:tmpl w:val="6646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D2571"/>
    <w:multiLevelType w:val="hybridMultilevel"/>
    <w:tmpl w:val="A94E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13ADF"/>
    <w:multiLevelType w:val="hybridMultilevel"/>
    <w:tmpl w:val="7EEC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A0449"/>
    <w:multiLevelType w:val="hybridMultilevel"/>
    <w:tmpl w:val="321C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846AF"/>
    <w:multiLevelType w:val="hybridMultilevel"/>
    <w:tmpl w:val="D5A8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16955"/>
    <w:multiLevelType w:val="hybridMultilevel"/>
    <w:tmpl w:val="5C38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352E71"/>
    <w:multiLevelType w:val="hybridMultilevel"/>
    <w:tmpl w:val="3102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F0751"/>
    <w:multiLevelType w:val="hybridMultilevel"/>
    <w:tmpl w:val="C4C4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8589A"/>
    <w:multiLevelType w:val="hybridMultilevel"/>
    <w:tmpl w:val="955C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418316">
    <w:abstractNumId w:val="0"/>
  </w:num>
  <w:num w:numId="2" w16cid:durableId="161823648">
    <w:abstractNumId w:val="10"/>
  </w:num>
  <w:num w:numId="3" w16cid:durableId="1912737546">
    <w:abstractNumId w:val="4"/>
  </w:num>
  <w:num w:numId="4" w16cid:durableId="1833518554">
    <w:abstractNumId w:val="12"/>
  </w:num>
  <w:num w:numId="5" w16cid:durableId="457072819">
    <w:abstractNumId w:val="5"/>
  </w:num>
  <w:num w:numId="6" w16cid:durableId="1158158110">
    <w:abstractNumId w:val="11"/>
  </w:num>
  <w:num w:numId="7" w16cid:durableId="2089229682">
    <w:abstractNumId w:val="1"/>
  </w:num>
  <w:num w:numId="8" w16cid:durableId="631137422">
    <w:abstractNumId w:val="3"/>
  </w:num>
  <w:num w:numId="9" w16cid:durableId="327834539">
    <w:abstractNumId w:val="7"/>
  </w:num>
  <w:num w:numId="10" w16cid:durableId="1636327839">
    <w:abstractNumId w:val="8"/>
  </w:num>
  <w:num w:numId="11" w16cid:durableId="1401975978">
    <w:abstractNumId w:val="9"/>
  </w:num>
  <w:num w:numId="12" w16cid:durableId="439372671">
    <w:abstractNumId w:val="2"/>
  </w:num>
  <w:num w:numId="13" w16cid:durableId="2046363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60"/>
    <w:rsid w:val="00092F60"/>
    <w:rsid w:val="0072744C"/>
    <w:rsid w:val="00DB1A85"/>
    <w:rsid w:val="00DE7331"/>
    <w:rsid w:val="00F161F7"/>
    <w:rsid w:val="00FC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30B7"/>
  <w15:chartTrackingRefBased/>
  <w15:docId w15:val="{8310947D-6F8F-4492-92CE-5C490FCB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chec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Morris</dc:creator>
  <cp:keywords/>
  <dc:description/>
  <cp:lastModifiedBy>Stuart Haste</cp:lastModifiedBy>
  <cp:revision>3</cp:revision>
  <dcterms:created xsi:type="dcterms:W3CDTF">2024-07-23T12:03:00Z</dcterms:created>
  <dcterms:modified xsi:type="dcterms:W3CDTF">2024-07-23T12:06:00Z</dcterms:modified>
</cp:coreProperties>
</file>